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50C1" w14:textId="77777777" w:rsidR="00CD5DE1" w:rsidRDefault="00CD5DE1" w:rsidP="00CD5DE1">
      <w:pPr>
        <w:jc w:val="center"/>
        <w:rPr>
          <w:b/>
          <w:sz w:val="24"/>
        </w:rPr>
      </w:pPr>
    </w:p>
    <w:p w14:paraId="2ADEDD12" w14:textId="363FD3FD" w:rsidR="004B739A" w:rsidRDefault="004B739A" w:rsidP="00CD5DE1">
      <w:pPr>
        <w:jc w:val="center"/>
        <w:rPr>
          <w:b/>
          <w:sz w:val="24"/>
        </w:rPr>
      </w:pPr>
    </w:p>
    <w:p w14:paraId="42D3D707" w14:textId="77777777" w:rsidR="004B739A" w:rsidRDefault="004B739A" w:rsidP="00CD5DE1">
      <w:pPr>
        <w:jc w:val="center"/>
        <w:rPr>
          <w:b/>
          <w:sz w:val="24"/>
        </w:rPr>
      </w:pPr>
    </w:p>
    <w:p w14:paraId="53ECF910" w14:textId="77777777" w:rsidR="003F1079" w:rsidRDefault="003F1079" w:rsidP="003F1079">
      <w:pPr>
        <w:jc w:val="center"/>
        <w:rPr>
          <w:b/>
          <w:sz w:val="28"/>
        </w:rPr>
      </w:pPr>
    </w:p>
    <w:p w14:paraId="568612F4" w14:textId="77777777" w:rsidR="003B3DF5" w:rsidRDefault="003B3DF5" w:rsidP="00CD5DE1">
      <w:pPr>
        <w:jc w:val="center"/>
        <w:rPr>
          <w:b/>
          <w:sz w:val="28"/>
        </w:rPr>
      </w:pPr>
    </w:p>
    <w:p w14:paraId="70920C01" w14:textId="57FFB475" w:rsidR="00CD5DE1" w:rsidRPr="004B739A" w:rsidRDefault="00764008" w:rsidP="003F1079">
      <w:pPr>
        <w:jc w:val="center"/>
        <w:rPr>
          <w:b/>
          <w:sz w:val="28"/>
        </w:rPr>
      </w:pPr>
      <w:r>
        <w:rPr>
          <w:b/>
          <w:sz w:val="28"/>
        </w:rPr>
        <w:t>Academic Partnership</w:t>
      </w:r>
      <w:r w:rsidR="00C26440">
        <w:rPr>
          <w:b/>
          <w:sz w:val="28"/>
        </w:rPr>
        <w:t>s</w:t>
      </w:r>
      <w:r w:rsidR="003F1079">
        <w:rPr>
          <w:b/>
          <w:sz w:val="28"/>
        </w:rPr>
        <w:t xml:space="preserve"> </w:t>
      </w:r>
      <w:r w:rsidR="00BC7C83" w:rsidRPr="004B739A">
        <w:rPr>
          <w:b/>
          <w:sz w:val="28"/>
        </w:rPr>
        <w:t xml:space="preserve">Risk </w:t>
      </w:r>
      <w:r w:rsidR="00AB379B">
        <w:rPr>
          <w:b/>
          <w:sz w:val="28"/>
        </w:rPr>
        <w:t>Assessment</w:t>
      </w:r>
      <w:r w:rsidR="00BC7C83" w:rsidRPr="004B739A">
        <w:rPr>
          <w:b/>
          <w:sz w:val="28"/>
        </w:rPr>
        <w:t xml:space="preserve"> </w:t>
      </w:r>
    </w:p>
    <w:p w14:paraId="2DE37BC0" w14:textId="77777777" w:rsidR="00CD5DE1" w:rsidRPr="004B739A" w:rsidRDefault="00CD5DE1" w:rsidP="00CD5DE1">
      <w:pPr>
        <w:jc w:val="center"/>
        <w:rPr>
          <w:b/>
          <w:sz w:val="24"/>
          <w:szCs w:val="22"/>
        </w:rPr>
      </w:pPr>
    </w:p>
    <w:p w14:paraId="67C4A412" w14:textId="7593DE84" w:rsidR="00063659" w:rsidRDefault="00881AA1" w:rsidP="00D644F2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This risk assessment </w:t>
      </w:r>
      <w:r w:rsidR="003B5263">
        <w:rPr>
          <w:sz w:val="24"/>
          <w:szCs w:val="22"/>
        </w:rPr>
        <w:t xml:space="preserve">is </w:t>
      </w:r>
      <w:r w:rsidR="00C772EE">
        <w:rPr>
          <w:sz w:val="24"/>
          <w:szCs w:val="22"/>
        </w:rPr>
        <w:t>completed</w:t>
      </w:r>
      <w:r w:rsidR="00B84B86">
        <w:rPr>
          <w:sz w:val="24"/>
          <w:szCs w:val="22"/>
        </w:rPr>
        <w:t xml:space="preserve"> by the </w:t>
      </w:r>
      <w:r w:rsidR="00063659">
        <w:rPr>
          <w:sz w:val="24"/>
          <w:szCs w:val="22"/>
        </w:rPr>
        <w:t>Academic Policy, Quality and Standards,</w:t>
      </w:r>
      <w:r w:rsidR="00C772EE">
        <w:rPr>
          <w:sz w:val="24"/>
          <w:szCs w:val="22"/>
        </w:rPr>
        <w:t xml:space="preserve"> </w:t>
      </w:r>
      <w:r w:rsidR="003B5263">
        <w:rPr>
          <w:sz w:val="24"/>
          <w:szCs w:val="22"/>
        </w:rPr>
        <w:t xml:space="preserve">to determine the level of risk an academic partnership poses to UCL in terms of reputation, academic </w:t>
      </w:r>
      <w:proofErr w:type="gramStart"/>
      <w:r w:rsidR="003B5263">
        <w:rPr>
          <w:sz w:val="24"/>
          <w:szCs w:val="22"/>
        </w:rPr>
        <w:t>standards</w:t>
      </w:r>
      <w:proofErr w:type="gramEnd"/>
      <w:r w:rsidR="003B5263">
        <w:rPr>
          <w:sz w:val="24"/>
          <w:szCs w:val="22"/>
        </w:rPr>
        <w:t xml:space="preserve"> and legal obligations. </w:t>
      </w:r>
    </w:p>
    <w:p w14:paraId="45EFE223" w14:textId="77777777" w:rsidR="00063659" w:rsidRDefault="00063659" w:rsidP="00D644F2">
      <w:pPr>
        <w:jc w:val="both"/>
        <w:rPr>
          <w:sz w:val="24"/>
          <w:szCs w:val="22"/>
        </w:rPr>
      </w:pPr>
    </w:p>
    <w:p w14:paraId="0B0F321F" w14:textId="786A53C3" w:rsidR="00CD5DE1" w:rsidRPr="004B739A" w:rsidRDefault="003B5263" w:rsidP="00D644F2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The </w:t>
      </w:r>
      <w:r w:rsidR="005D7B14">
        <w:rPr>
          <w:sz w:val="24"/>
          <w:szCs w:val="22"/>
        </w:rPr>
        <w:t>framework</w:t>
      </w:r>
      <w:r>
        <w:rPr>
          <w:sz w:val="24"/>
          <w:szCs w:val="22"/>
        </w:rPr>
        <w:t xml:space="preserve"> is point-based and will</w:t>
      </w:r>
      <w:r w:rsidR="00063659">
        <w:rPr>
          <w:sz w:val="24"/>
          <w:szCs w:val="22"/>
        </w:rPr>
        <w:t xml:space="preserve"> form part of the </w:t>
      </w:r>
      <w:r>
        <w:rPr>
          <w:sz w:val="24"/>
          <w:szCs w:val="22"/>
        </w:rPr>
        <w:t xml:space="preserve">due diligence </w:t>
      </w:r>
      <w:r w:rsidR="001014B3">
        <w:rPr>
          <w:sz w:val="24"/>
          <w:szCs w:val="22"/>
        </w:rPr>
        <w:t xml:space="preserve">checks </w:t>
      </w:r>
      <w:r>
        <w:rPr>
          <w:sz w:val="24"/>
          <w:szCs w:val="22"/>
        </w:rPr>
        <w:t>required</w:t>
      </w:r>
      <w:r w:rsidR="00EE747C">
        <w:rPr>
          <w:sz w:val="24"/>
          <w:szCs w:val="22"/>
        </w:rPr>
        <w:t xml:space="preserve"> </w:t>
      </w:r>
      <w:r w:rsidR="00063659">
        <w:rPr>
          <w:sz w:val="24"/>
          <w:szCs w:val="22"/>
        </w:rPr>
        <w:t>for any new or renewed Academic Partnership</w:t>
      </w:r>
      <w:r w:rsidR="00EE747C">
        <w:rPr>
          <w:sz w:val="24"/>
          <w:szCs w:val="22"/>
        </w:rPr>
        <w:t>.</w:t>
      </w:r>
    </w:p>
    <w:p w14:paraId="610279AB" w14:textId="77777777" w:rsidR="00CD5DE1" w:rsidRPr="004B739A" w:rsidRDefault="00CD5DE1" w:rsidP="00D644F2">
      <w:pPr>
        <w:jc w:val="both"/>
        <w:rPr>
          <w:sz w:val="28"/>
        </w:rPr>
      </w:pPr>
    </w:p>
    <w:p w14:paraId="37028DFB" w14:textId="77777777" w:rsidR="00305643" w:rsidRDefault="006535EB" w:rsidP="00CD5DE1">
      <w:pPr>
        <w:rPr>
          <w:sz w:val="24"/>
          <w:szCs w:val="22"/>
        </w:rPr>
      </w:pPr>
      <w:r w:rsidRPr="004B739A">
        <w:rPr>
          <w:sz w:val="24"/>
          <w:szCs w:val="22"/>
        </w:rPr>
        <w:t xml:space="preserve">Name of </w:t>
      </w:r>
      <w:r w:rsidR="00BC7C83" w:rsidRPr="004B739A">
        <w:rPr>
          <w:sz w:val="24"/>
          <w:szCs w:val="22"/>
        </w:rPr>
        <w:t>partner</w:t>
      </w:r>
      <w:r w:rsidR="00EF6061" w:rsidRPr="004B739A">
        <w:rPr>
          <w:sz w:val="24"/>
          <w:szCs w:val="22"/>
        </w:rPr>
        <w:t xml:space="preserve"> institution</w:t>
      </w:r>
      <w:r w:rsidR="00586D8B">
        <w:rPr>
          <w:sz w:val="24"/>
          <w:szCs w:val="22"/>
        </w:rPr>
        <w:t>:</w:t>
      </w:r>
      <w:r w:rsidR="00EF6061" w:rsidRPr="004B739A">
        <w:rPr>
          <w:sz w:val="24"/>
          <w:szCs w:val="22"/>
        </w:rPr>
        <w:t xml:space="preserve"> </w:t>
      </w:r>
    </w:p>
    <w:p w14:paraId="780DAF7F" w14:textId="77777777" w:rsidR="00C26440" w:rsidRDefault="00C26440" w:rsidP="00CD5DE1">
      <w:pPr>
        <w:rPr>
          <w:sz w:val="24"/>
          <w:szCs w:val="22"/>
        </w:rPr>
      </w:pPr>
    </w:p>
    <w:p w14:paraId="401288C2" w14:textId="72598DA2" w:rsidR="00D644F2" w:rsidRPr="004B739A" w:rsidRDefault="00063659" w:rsidP="00CD5DE1">
      <w:pPr>
        <w:rPr>
          <w:sz w:val="24"/>
          <w:szCs w:val="22"/>
        </w:rPr>
      </w:pPr>
      <w:r>
        <w:rPr>
          <w:sz w:val="24"/>
          <w:szCs w:val="22"/>
        </w:rPr>
        <w:t>Type of Partnership</w:t>
      </w:r>
      <w:r w:rsidR="00C26440">
        <w:rPr>
          <w:sz w:val="24"/>
          <w:szCs w:val="22"/>
        </w:rPr>
        <w:t xml:space="preserve">: </w:t>
      </w:r>
    </w:p>
    <w:p w14:paraId="22154A6D" w14:textId="77777777" w:rsidR="002F734A" w:rsidRPr="004B739A" w:rsidRDefault="002F734A" w:rsidP="00CD5DE1">
      <w:pPr>
        <w:rPr>
          <w:sz w:val="24"/>
          <w:szCs w:val="22"/>
        </w:rPr>
      </w:pPr>
    </w:p>
    <w:tbl>
      <w:tblPr>
        <w:tblW w:w="9484" w:type="dxa"/>
        <w:tblInd w:w="93" w:type="dxa"/>
        <w:tblLook w:val="0000" w:firstRow="0" w:lastRow="0" w:firstColumn="0" w:lastColumn="0" w:noHBand="0" w:noVBand="0"/>
      </w:tblPr>
      <w:tblGrid>
        <w:gridCol w:w="8979"/>
        <w:gridCol w:w="505"/>
      </w:tblGrid>
      <w:tr w:rsidR="005472EC" w:rsidRPr="005472EC" w14:paraId="3D9692DB" w14:textId="77777777" w:rsidTr="00780F0A">
        <w:trPr>
          <w:trHeight w:val="315"/>
        </w:trPr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5CA25" w14:textId="5FFEAD13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651" w:hanging="651"/>
              <w:rPr>
                <w:rFonts w:eastAsia="Arial" w:cs="Arial"/>
                <w:color w:val="000000"/>
                <w:sz w:val="24"/>
                <w:szCs w:val="22"/>
              </w:rPr>
            </w:pPr>
            <w:r w:rsidRPr="005472EC">
              <w:rPr>
                <w:rFonts w:eastAsia="Arial" w:cs="Arial"/>
                <w:b/>
                <w:bCs/>
                <w:color w:val="000000"/>
                <w:sz w:val="24"/>
                <w:szCs w:val="22"/>
              </w:rPr>
              <w:t xml:space="preserve"> 1.</w:t>
            </w:r>
            <w:r w:rsidRPr="005472EC">
              <w:rPr>
                <w:rFonts w:eastAsia="Arial" w:cs="Arial"/>
                <w:color w:val="000000"/>
                <w:sz w:val="24"/>
                <w:szCs w:val="22"/>
              </w:rPr>
              <w:t xml:space="preserve">  </w:t>
            </w:r>
            <w:r w:rsidR="00780F0A" w:rsidRPr="00780F0A">
              <w:rPr>
                <w:rFonts w:eastAsia="Arial" w:cs="Arial"/>
                <w:b/>
                <w:bCs/>
                <w:color w:val="000000"/>
                <w:sz w:val="24"/>
                <w:szCs w:val="22"/>
              </w:rPr>
              <w:t>A</w:t>
            </w:r>
            <w:r w:rsidRPr="005472EC">
              <w:rPr>
                <w:rFonts w:eastAsia="Arial" w:cs="Arial"/>
                <w:b/>
                <w:bCs/>
                <w:color w:val="000000"/>
                <w:sz w:val="24"/>
                <w:szCs w:val="22"/>
              </w:rPr>
              <w:t>cademic and administrative structures</w:t>
            </w:r>
            <w:r w:rsidR="00780F0A">
              <w:rPr>
                <w:rFonts w:eastAsia="Arial" w:cs="Arial"/>
                <w:b/>
                <w:bCs/>
                <w:color w:val="000000"/>
                <w:sz w:val="24"/>
                <w:szCs w:val="22"/>
              </w:rPr>
              <w:t xml:space="preserve"> of the Partner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8C050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 w:val="24"/>
                <w:szCs w:val="22"/>
              </w:rPr>
            </w:pPr>
          </w:p>
        </w:tc>
      </w:tr>
      <w:tr w:rsidR="005472EC" w:rsidRPr="005472EC" w14:paraId="324EBB2A" w14:textId="77777777" w:rsidTr="00780F0A">
        <w:trPr>
          <w:trHeight w:val="315"/>
        </w:trPr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CB493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83D26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</w:p>
        </w:tc>
      </w:tr>
      <w:tr w:rsidR="005472EC" w:rsidRPr="005472EC" w14:paraId="0DC5EC78" w14:textId="77777777" w:rsidTr="00780F0A">
        <w:trPr>
          <w:trHeight w:val="300"/>
        </w:trPr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F045D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5472EC">
              <w:rPr>
                <w:rFonts w:eastAsia="Arial" w:cs="Arial"/>
                <w:color w:val="000000"/>
                <w:szCs w:val="22"/>
              </w:rPr>
              <w:t>Highly commensurate with UK Quality Code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72FE9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5472EC">
              <w:rPr>
                <w:rFonts w:eastAsia="Arial" w:cs="Arial"/>
                <w:color w:val="000000"/>
                <w:szCs w:val="22"/>
              </w:rPr>
              <w:t>0</w:t>
            </w:r>
          </w:p>
        </w:tc>
      </w:tr>
      <w:tr w:rsidR="005472EC" w:rsidRPr="005472EC" w14:paraId="205573D7" w14:textId="77777777" w:rsidTr="00780F0A">
        <w:trPr>
          <w:trHeight w:val="300"/>
        </w:trPr>
        <w:tc>
          <w:tcPr>
            <w:tcW w:w="8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D5D94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5472EC">
              <w:rPr>
                <w:rFonts w:eastAsia="Arial" w:cs="Arial"/>
                <w:color w:val="000000"/>
                <w:szCs w:val="22"/>
              </w:rPr>
              <w:t>Commensurate with UK Quality Code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BFA7E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5472EC">
              <w:rPr>
                <w:rFonts w:eastAsia="Arial" w:cs="Arial"/>
                <w:color w:val="000000"/>
                <w:szCs w:val="22"/>
              </w:rPr>
              <w:t>2</w:t>
            </w:r>
          </w:p>
        </w:tc>
      </w:tr>
      <w:tr w:rsidR="005472EC" w:rsidRPr="005472EC" w14:paraId="7456E1E9" w14:textId="77777777" w:rsidTr="00780F0A">
        <w:trPr>
          <w:trHeight w:val="300"/>
        </w:trPr>
        <w:tc>
          <w:tcPr>
            <w:tcW w:w="8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9BE33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5472EC">
              <w:rPr>
                <w:rFonts w:eastAsia="Arial" w:cs="Arial"/>
                <w:color w:val="000000"/>
                <w:szCs w:val="22"/>
              </w:rPr>
              <w:t>Partially commensurate with UK Quality Code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25BC1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5472EC">
              <w:rPr>
                <w:rFonts w:eastAsia="Arial" w:cs="Arial"/>
                <w:color w:val="000000"/>
                <w:szCs w:val="22"/>
              </w:rPr>
              <w:t>3</w:t>
            </w:r>
          </w:p>
        </w:tc>
      </w:tr>
      <w:tr w:rsidR="005472EC" w:rsidRPr="005472EC" w14:paraId="21EF1751" w14:textId="77777777" w:rsidTr="00780F0A">
        <w:trPr>
          <w:trHeight w:val="300"/>
        </w:trPr>
        <w:tc>
          <w:tcPr>
            <w:tcW w:w="8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5AFF0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5472EC">
              <w:rPr>
                <w:rFonts w:eastAsia="Arial" w:cs="Arial"/>
                <w:color w:val="000000"/>
                <w:szCs w:val="22"/>
              </w:rPr>
              <w:t>Not commensurate with UK Quality Code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B739C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5472EC">
              <w:rPr>
                <w:rFonts w:eastAsia="Arial" w:cs="Arial"/>
                <w:color w:val="000000"/>
                <w:szCs w:val="22"/>
              </w:rPr>
              <w:t>3</w:t>
            </w:r>
          </w:p>
        </w:tc>
      </w:tr>
      <w:tr w:rsidR="005472EC" w:rsidRPr="005472EC" w14:paraId="384B9A19" w14:textId="77777777" w:rsidTr="00780F0A">
        <w:trPr>
          <w:trHeight w:val="315"/>
        </w:trPr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5E4AC6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firstLineChars="600" w:firstLine="132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791A7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</w:p>
        </w:tc>
      </w:tr>
      <w:tr w:rsidR="005472EC" w:rsidRPr="005472EC" w14:paraId="48B59B18" w14:textId="77777777" w:rsidTr="00780F0A">
        <w:trPr>
          <w:trHeight w:val="315"/>
        </w:trPr>
        <w:tc>
          <w:tcPr>
            <w:tcW w:w="89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63703F" w14:textId="68B99C8F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 w:val="24"/>
                <w:szCs w:val="22"/>
              </w:rPr>
            </w:pPr>
            <w:r w:rsidRPr="005472EC">
              <w:rPr>
                <w:rFonts w:eastAsia="Arial" w:cs="Arial"/>
                <w:b/>
                <w:color w:val="000000"/>
                <w:sz w:val="24"/>
                <w:szCs w:val="22"/>
              </w:rPr>
              <w:t xml:space="preserve"> 2.  Type of </w:t>
            </w:r>
            <w:r w:rsidR="000472EA">
              <w:rPr>
                <w:rFonts w:eastAsia="Arial" w:cs="Arial"/>
                <w:b/>
                <w:color w:val="000000"/>
                <w:sz w:val="24"/>
                <w:szCs w:val="22"/>
              </w:rPr>
              <w:t xml:space="preserve">Partnership – see </w:t>
            </w:r>
            <w:hyperlink r:id="rId8" w:history="1">
              <w:r w:rsidR="000472EA" w:rsidRPr="00AB16B4">
                <w:rPr>
                  <w:rStyle w:val="Hyperlink"/>
                  <w:rFonts w:eastAsia="Arial" w:cs="Arial"/>
                  <w:b/>
                  <w:sz w:val="24"/>
                  <w:szCs w:val="22"/>
                </w:rPr>
                <w:t>https://www.ucl.ac.uk/academic-manual/chapters/chapter-8-academic-partnerships-framework/section-2-types-academic-partnership</w:t>
              </w:r>
            </w:hyperlink>
            <w:r w:rsidR="000472EA">
              <w:rPr>
                <w:rFonts w:eastAsia="Arial" w:cs="Arial"/>
                <w:b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D5FF72" w14:textId="77777777" w:rsidR="005472EC" w:rsidRPr="005472EC" w:rsidRDefault="005472EC" w:rsidP="005472EC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 w:val="24"/>
                <w:szCs w:val="22"/>
              </w:rPr>
            </w:pPr>
          </w:p>
        </w:tc>
      </w:tr>
      <w:tr w:rsidR="00780F0A" w:rsidRPr="005472EC" w14:paraId="01B7B5CF" w14:textId="77777777" w:rsidTr="00780F0A">
        <w:trPr>
          <w:trHeight w:val="300"/>
        </w:trPr>
        <w:tc>
          <w:tcPr>
            <w:tcW w:w="8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29A6EA" w14:textId="77777777" w:rsidR="000472EA" w:rsidRPr="005472EC" w:rsidRDefault="000472EA" w:rsidP="005472EC">
            <w:r w:rsidRPr="005472EC">
              <w:t>Progression agreement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F54728" w14:textId="77777777" w:rsidR="000472EA" w:rsidRPr="005472EC" w:rsidRDefault="000472EA" w:rsidP="005472EC">
            <w:r>
              <w:t>1</w:t>
            </w:r>
          </w:p>
        </w:tc>
      </w:tr>
      <w:tr w:rsidR="000472EA" w:rsidRPr="005472EC" w14:paraId="1D07CD57" w14:textId="77777777" w:rsidTr="00780F0A">
        <w:trPr>
          <w:trHeight w:val="300"/>
        </w:trPr>
        <w:tc>
          <w:tcPr>
            <w:tcW w:w="8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C6655E" w14:textId="77777777" w:rsidR="000472EA" w:rsidRPr="005472EC" w:rsidRDefault="000472EA" w:rsidP="005472EC">
            <w:r w:rsidRPr="005472EC">
              <w:t>Articulation agreement</w:t>
            </w:r>
          </w:p>
        </w:tc>
        <w:tc>
          <w:tcPr>
            <w:tcW w:w="50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2BB691" w14:textId="77777777" w:rsidR="000472EA" w:rsidRPr="005472EC" w:rsidRDefault="000472EA" w:rsidP="005472EC">
            <w:r>
              <w:t>2</w:t>
            </w:r>
          </w:p>
        </w:tc>
      </w:tr>
      <w:tr w:rsidR="000472EA" w:rsidRPr="005472EC" w14:paraId="48956AA9" w14:textId="77777777" w:rsidTr="00780F0A">
        <w:trPr>
          <w:trHeight w:val="300"/>
        </w:trPr>
        <w:tc>
          <w:tcPr>
            <w:tcW w:w="8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5D5567" w14:textId="77777777" w:rsidR="000472EA" w:rsidRPr="005472EC" w:rsidRDefault="000472EA" w:rsidP="005472EC">
            <w:r w:rsidRPr="005472EC">
              <w:t>Dual Award Transfer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A21F3E" w14:textId="77777777" w:rsidR="000472EA" w:rsidRPr="005472EC" w:rsidRDefault="000472EA" w:rsidP="005472EC">
            <w:pPr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</w:tr>
      <w:tr w:rsidR="00780F0A" w:rsidRPr="005472EC" w14:paraId="189DB157" w14:textId="77777777" w:rsidTr="00780F0A">
        <w:trPr>
          <w:trHeight w:val="300"/>
        </w:trPr>
        <w:tc>
          <w:tcPr>
            <w:tcW w:w="8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29A6C5" w14:textId="77777777" w:rsidR="000472EA" w:rsidRPr="005472EC" w:rsidRDefault="000472EA" w:rsidP="005472EC">
            <w:r w:rsidRPr="005472EC">
              <w:t>Teaching/Programme Contribution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EF9116" w14:textId="77777777" w:rsidR="000472EA" w:rsidRPr="005472EC" w:rsidRDefault="000472EA" w:rsidP="005472EC">
            <w:r>
              <w:t>2</w:t>
            </w:r>
          </w:p>
        </w:tc>
      </w:tr>
      <w:tr w:rsidR="00780F0A" w:rsidRPr="005472EC" w14:paraId="1D47B747" w14:textId="77777777" w:rsidTr="00780F0A">
        <w:trPr>
          <w:trHeight w:val="300"/>
        </w:trPr>
        <w:tc>
          <w:tcPr>
            <w:tcW w:w="8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A920DB" w14:textId="77777777" w:rsidR="000472EA" w:rsidRPr="005472EC" w:rsidRDefault="000472EA" w:rsidP="005472EC">
            <w:r w:rsidRPr="005472EC">
              <w:t>Double/Multiple Degree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5E71FD" w14:textId="77777777" w:rsidR="000472EA" w:rsidRPr="005472EC" w:rsidRDefault="000472EA" w:rsidP="005472EC">
            <w:r>
              <w:t>3</w:t>
            </w:r>
          </w:p>
        </w:tc>
      </w:tr>
      <w:tr w:rsidR="00780F0A" w:rsidRPr="005472EC" w14:paraId="308FCA69" w14:textId="77777777" w:rsidTr="00780F0A">
        <w:trPr>
          <w:trHeight w:val="300"/>
        </w:trPr>
        <w:tc>
          <w:tcPr>
            <w:tcW w:w="8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4ED364" w14:textId="77777777" w:rsidR="000472EA" w:rsidRPr="005472EC" w:rsidRDefault="000472EA" w:rsidP="005472EC">
            <w:r w:rsidRPr="005472EC">
              <w:t>Dual Degree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1090CC" w14:textId="77777777" w:rsidR="000472EA" w:rsidRPr="005472EC" w:rsidRDefault="000472EA" w:rsidP="005472EC">
            <w:r>
              <w:t>3</w:t>
            </w:r>
          </w:p>
        </w:tc>
      </w:tr>
      <w:tr w:rsidR="00780F0A" w:rsidRPr="005472EC" w14:paraId="5DA3367B" w14:textId="77777777" w:rsidTr="00780F0A">
        <w:trPr>
          <w:trHeight w:val="300"/>
        </w:trPr>
        <w:tc>
          <w:tcPr>
            <w:tcW w:w="8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54F1FE" w14:textId="77777777" w:rsidR="000472EA" w:rsidRPr="005472EC" w:rsidRDefault="000472EA" w:rsidP="005472EC">
            <w:r w:rsidRPr="005472EC">
              <w:t>Joint Award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D45A91" w14:textId="77777777" w:rsidR="000472EA" w:rsidRPr="005472EC" w:rsidRDefault="000472EA" w:rsidP="005472EC">
            <w:r>
              <w:t>3</w:t>
            </w:r>
          </w:p>
        </w:tc>
      </w:tr>
      <w:tr w:rsidR="00780F0A" w:rsidRPr="005472EC" w14:paraId="4675B0C9" w14:textId="77777777" w:rsidTr="00780F0A">
        <w:trPr>
          <w:trHeight w:val="300"/>
        </w:trPr>
        <w:tc>
          <w:tcPr>
            <w:tcW w:w="8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6DE34D" w14:textId="77777777" w:rsidR="000472EA" w:rsidRPr="005472EC" w:rsidRDefault="000472EA" w:rsidP="005472EC">
            <w:r w:rsidRPr="005472EC">
              <w:t>Joint Delivery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B5D9E9" w14:textId="77777777" w:rsidR="000472EA" w:rsidRPr="005472EC" w:rsidRDefault="000472EA" w:rsidP="005472EC">
            <w:r>
              <w:t>3</w:t>
            </w:r>
          </w:p>
        </w:tc>
      </w:tr>
      <w:tr w:rsidR="00780F0A" w:rsidRPr="005472EC" w14:paraId="694B8A15" w14:textId="77777777" w:rsidTr="00780F0A">
        <w:trPr>
          <w:trHeight w:val="300"/>
        </w:trPr>
        <w:tc>
          <w:tcPr>
            <w:tcW w:w="8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0BF380" w14:textId="77777777" w:rsidR="000472EA" w:rsidRPr="005472EC" w:rsidRDefault="000472EA" w:rsidP="005472EC">
            <w:r w:rsidRPr="005472EC">
              <w:rPr>
                <w:rFonts w:eastAsia="Arial"/>
              </w:rPr>
              <w:t>Joint PhD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893F3A" w14:textId="77777777" w:rsidR="000472EA" w:rsidRPr="005472EC" w:rsidRDefault="000472EA" w:rsidP="005472EC">
            <w:r>
              <w:t>3</w:t>
            </w:r>
          </w:p>
        </w:tc>
      </w:tr>
      <w:tr w:rsidR="00780F0A" w:rsidRPr="005472EC" w14:paraId="2DA53564" w14:textId="77777777" w:rsidTr="00780F0A">
        <w:trPr>
          <w:trHeight w:val="300"/>
        </w:trPr>
        <w:tc>
          <w:tcPr>
            <w:tcW w:w="8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FD24B1" w14:textId="77777777" w:rsidR="000472EA" w:rsidRPr="005472EC" w:rsidRDefault="000472EA" w:rsidP="005472EC">
            <w:r w:rsidRPr="005472EC">
              <w:t>Double PhD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7564B5" w14:textId="77777777" w:rsidR="000472EA" w:rsidRPr="005472EC" w:rsidRDefault="000472EA" w:rsidP="005472EC">
            <w:r>
              <w:t>3</w:t>
            </w:r>
          </w:p>
        </w:tc>
      </w:tr>
      <w:tr w:rsidR="00780F0A" w:rsidRPr="005472EC" w14:paraId="4A054E13" w14:textId="77777777" w:rsidTr="00780F0A">
        <w:trPr>
          <w:trHeight w:val="300"/>
        </w:trPr>
        <w:tc>
          <w:tcPr>
            <w:tcW w:w="8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FE1BAA" w14:textId="77777777" w:rsidR="000472EA" w:rsidRPr="005472EC" w:rsidRDefault="000472EA" w:rsidP="005472EC">
            <w:r w:rsidRPr="005472EC">
              <w:t>Flying Faculty and off-site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781688" w14:textId="77777777" w:rsidR="000472EA" w:rsidRPr="005472EC" w:rsidRDefault="000472EA" w:rsidP="005472EC">
            <w:r>
              <w:t>3</w:t>
            </w:r>
          </w:p>
        </w:tc>
      </w:tr>
    </w:tbl>
    <w:p w14:paraId="50741EBD" w14:textId="77777777" w:rsidR="005472EC" w:rsidRDefault="005472EC" w:rsidP="00CD5DE1">
      <w:pPr>
        <w:rPr>
          <w:rFonts w:cs="Arial"/>
          <w:sz w:val="20"/>
          <w:szCs w:val="20"/>
        </w:rPr>
      </w:pPr>
    </w:p>
    <w:p w14:paraId="5F5E4E1B" w14:textId="77777777" w:rsidR="005472EC" w:rsidRDefault="005472EC" w:rsidP="00CD5DE1">
      <w:pPr>
        <w:rPr>
          <w:rFonts w:cs="Arial"/>
          <w:sz w:val="20"/>
          <w:szCs w:val="20"/>
        </w:rPr>
      </w:pPr>
    </w:p>
    <w:p w14:paraId="28CD941A" w14:textId="77777777" w:rsidR="005472EC" w:rsidRDefault="005472EC" w:rsidP="00CD5DE1">
      <w:pPr>
        <w:rPr>
          <w:rFonts w:cs="Arial"/>
          <w:sz w:val="20"/>
          <w:szCs w:val="20"/>
        </w:rPr>
      </w:pPr>
    </w:p>
    <w:p w14:paraId="5D623C30" w14:textId="77777777" w:rsidR="000472EA" w:rsidRDefault="00483D56" w:rsidP="00CD5DE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textWrapping" w:clear="all"/>
      </w:r>
    </w:p>
    <w:tbl>
      <w:tblPr>
        <w:tblW w:w="17204" w:type="dxa"/>
        <w:tblInd w:w="93" w:type="dxa"/>
        <w:tblLook w:val="0000" w:firstRow="0" w:lastRow="0" w:firstColumn="0" w:lastColumn="0" w:noHBand="0" w:noVBand="0"/>
      </w:tblPr>
      <w:tblGrid>
        <w:gridCol w:w="17204"/>
      </w:tblGrid>
      <w:tr w:rsidR="000472EA" w:rsidRPr="000472EA" w14:paraId="729C8627" w14:textId="77777777" w:rsidTr="00D1518E">
        <w:trPr>
          <w:trHeight w:val="300"/>
        </w:trPr>
        <w:tc>
          <w:tcPr>
            <w:tcW w:w="1720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CABE91D" w14:textId="77777777" w:rsidR="000472EA" w:rsidRPr="000472EA" w:rsidRDefault="000472EA" w:rsidP="000472EA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 w:val="24"/>
                <w:szCs w:val="22"/>
              </w:rPr>
            </w:pPr>
          </w:p>
          <w:p w14:paraId="0A1AB1B0" w14:textId="3CE65EF6" w:rsidR="000472EA" w:rsidRDefault="000472EA" w:rsidP="00780F0A">
            <w:pPr>
              <w:tabs>
                <w:tab w:val="clear" w:pos="851"/>
              </w:tabs>
              <w:spacing w:before="60" w:after="60"/>
              <w:rPr>
                <w:rFonts w:eastAsia="Arial" w:cs="Arial"/>
                <w:b/>
                <w:color w:val="000000"/>
                <w:sz w:val="24"/>
                <w:szCs w:val="22"/>
              </w:rPr>
            </w:pPr>
            <w:r w:rsidRPr="000472EA">
              <w:rPr>
                <w:rFonts w:eastAsia="Arial" w:cs="Arial"/>
                <w:b/>
                <w:color w:val="000000"/>
                <w:sz w:val="24"/>
                <w:szCs w:val="22"/>
              </w:rPr>
              <w:t xml:space="preserve">3. </w:t>
            </w:r>
            <w:r>
              <w:rPr>
                <w:rFonts w:eastAsia="Arial" w:cs="Arial"/>
                <w:b/>
                <w:color w:val="000000"/>
                <w:sz w:val="24"/>
                <w:szCs w:val="22"/>
              </w:rPr>
              <w:t xml:space="preserve">Reputational Risk </w:t>
            </w:r>
            <w:r w:rsidRPr="000472EA">
              <w:rPr>
                <w:rFonts w:eastAsia="Arial" w:cs="Arial"/>
                <w:b/>
                <w:color w:val="000000"/>
                <w:sz w:val="24"/>
                <w:szCs w:val="22"/>
              </w:rPr>
              <w:t>(r</w:t>
            </w:r>
            <w:r>
              <w:rPr>
                <w:rFonts w:eastAsia="Arial" w:cs="Arial"/>
                <w:b/>
                <w:color w:val="000000"/>
                <w:sz w:val="24"/>
                <w:szCs w:val="22"/>
              </w:rPr>
              <w:t xml:space="preserve">elated </w:t>
            </w:r>
            <w:r w:rsidRPr="000472EA">
              <w:rPr>
                <w:rFonts w:eastAsia="Arial" w:cs="Arial"/>
                <w:b/>
                <w:color w:val="000000"/>
                <w:sz w:val="24"/>
                <w:szCs w:val="22"/>
              </w:rPr>
              <w:t>to Institution</w:t>
            </w:r>
            <w:r>
              <w:rPr>
                <w:rFonts w:eastAsia="Arial" w:cs="Arial"/>
                <w:b/>
                <w:color w:val="000000"/>
                <w:sz w:val="24"/>
                <w:szCs w:val="22"/>
              </w:rPr>
              <w:t>al</w:t>
            </w:r>
            <w:r w:rsidRPr="000472EA">
              <w:rPr>
                <w:rFonts w:eastAsia="Arial" w:cs="Arial"/>
                <w:b/>
                <w:color w:val="000000"/>
                <w:sz w:val="24"/>
                <w:szCs w:val="22"/>
              </w:rPr>
              <w:t xml:space="preserve"> ranking</w:t>
            </w:r>
            <w:r>
              <w:rPr>
                <w:rFonts w:eastAsia="Arial" w:cs="Arial"/>
                <w:b/>
                <w:color w:val="000000"/>
                <w:sz w:val="24"/>
                <w:szCs w:val="22"/>
              </w:rPr>
              <w:t>/g</w:t>
            </w:r>
            <w:r w:rsidRPr="000472EA">
              <w:rPr>
                <w:rFonts w:eastAsia="Arial" w:cs="Arial"/>
                <w:b/>
                <w:color w:val="000000"/>
                <w:sz w:val="24"/>
                <w:szCs w:val="22"/>
              </w:rPr>
              <w:t>eneral standing)</w:t>
            </w:r>
          </w:p>
          <w:tbl>
            <w:tblPr>
              <w:tblpPr w:leftFromText="180" w:rightFromText="180" w:vertAnchor="text" w:horzAnchor="margin" w:tblpY="56"/>
              <w:tblOverlap w:val="never"/>
              <w:tblW w:w="9209" w:type="dxa"/>
              <w:tblLook w:val="0000" w:firstRow="0" w:lastRow="0" w:firstColumn="0" w:lastColumn="0" w:noHBand="0" w:noVBand="0"/>
            </w:tblPr>
            <w:tblGrid>
              <w:gridCol w:w="8642"/>
              <w:gridCol w:w="567"/>
            </w:tblGrid>
            <w:tr w:rsidR="00D1518E" w:rsidRPr="000472EA" w14:paraId="7DA29854" w14:textId="77777777" w:rsidTr="00D1518E">
              <w:trPr>
                <w:trHeight w:val="244"/>
              </w:trPr>
              <w:tc>
                <w:tcPr>
                  <w:tcW w:w="8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48BCFE3" w14:textId="77777777" w:rsidR="00D1518E" w:rsidRPr="000472EA" w:rsidRDefault="00D1518E" w:rsidP="00D1518E">
                  <w:pPr>
                    <w:spacing w:before="60" w:after="60"/>
                    <w:ind w:left="862" w:hanging="862"/>
                    <w:rPr>
                      <w:rFonts w:eastAsia="Arial" w:cs="Arial"/>
                      <w:color w:val="000000"/>
                      <w:sz w:val="24"/>
                      <w:szCs w:val="22"/>
                    </w:rPr>
                  </w:pPr>
                  <w:r w:rsidRPr="000472EA">
                    <w:rPr>
                      <w:rFonts w:eastAsia="Arial" w:cs="Arial"/>
                      <w:color w:val="000000"/>
                      <w:sz w:val="24"/>
                      <w:szCs w:val="22"/>
                    </w:rPr>
                    <w:t>Strong potential to enhance reputation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2B32517" w14:textId="77777777" w:rsidR="00D1518E" w:rsidRPr="000472EA" w:rsidRDefault="00D1518E" w:rsidP="00D1518E">
                  <w:pPr>
                    <w:spacing w:before="60" w:after="60"/>
                    <w:ind w:left="862" w:hanging="862"/>
                    <w:jc w:val="center"/>
                    <w:rPr>
                      <w:rFonts w:eastAsia="Arial" w:cs="Arial"/>
                      <w:color w:val="000000"/>
                      <w:sz w:val="24"/>
                      <w:szCs w:val="22"/>
                    </w:rPr>
                  </w:pPr>
                  <w:r w:rsidRPr="000472EA">
                    <w:rPr>
                      <w:rFonts w:eastAsia="Arial" w:cs="Arial"/>
                      <w:color w:val="000000"/>
                      <w:sz w:val="24"/>
                      <w:szCs w:val="22"/>
                    </w:rPr>
                    <w:t>0</w:t>
                  </w:r>
                </w:p>
              </w:tc>
            </w:tr>
            <w:tr w:rsidR="00D1518E" w:rsidRPr="000472EA" w14:paraId="5FBB998E" w14:textId="77777777" w:rsidTr="00D1518E">
              <w:trPr>
                <w:trHeight w:val="244"/>
              </w:trPr>
              <w:tc>
                <w:tcPr>
                  <w:tcW w:w="8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1BAB876" w14:textId="77777777" w:rsidR="00D1518E" w:rsidRPr="000472EA" w:rsidRDefault="00D1518E" w:rsidP="00D1518E">
                  <w:pPr>
                    <w:spacing w:before="60" w:after="60"/>
                    <w:ind w:left="862" w:hanging="862"/>
                    <w:rPr>
                      <w:rFonts w:eastAsia="Arial" w:cs="Arial"/>
                      <w:color w:val="000000"/>
                      <w:sz w:val="24"/>
                      <w:szCs w:val="22"/>
                    </w:rPr>
                  </w:pPr>
                  <w:r w:rsidRPr="000472EA">
                    <w:rPr>
                      <w:rFonts w:eastAsia="Arial" w:cs="Arial"/>
                      <w:color w:val="000000"/>
                      <w:sz w:val="24"/>
                      <w:szCs w:val="22"/>
                    </w:rPr>
                    <w:t>Some potential to enhanc</w:t>
                  </w:r>
                  <w:r>
                    <w:rPr>
                      <w:rFonts w:eastAsia="Arial" w:cs="Arial"/>
                      <w:color w:val="000000"/>
                      <w:sz w:val="24"/>
                      <w:szCs w:val="22"/>
                    </w:rPr>
                    <w:t>e</w:t>
                  </w:r>
                  <w:r w:rsidRPr="000472EA">
                    <w:rPr>
                      <w:rFonts w:eastAsia="Arial" w:cs="Arial"/>
                      <w:color w:val="000000"/>
                      <w:sz w:val="24"/>
                      <w:szCs w:val="22"/>
                    </w:rPr>
                    <w:t xml:space="preserve"> reputation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438113" w14:textId="77777777" w:rsidR="00D1518E" w:rsidRPr="000472EA" w:rsidRDefault="00D1518E" w:rsidP="00D1518E">
                  <w:pPr>
                    <w:spacing w:before="60" w:after="60"/>
                    <w:ind w:left="862" w:hanging="862"/>
                    <w:jc w:val="center"/>
                    <w:rPr>
                      <w:rFonts w:eastAsia="Arial" w:cs="Arial"/>
                      <w:color w:val="000000"/>
                      <w:sz w:val="24"/>
                      <w:szCs w:val="22"/>
                    </w:rPr>
                  </w:pPr>
                  <w:r w:rsidRPr="000472EA">
                    <w:rPr>
                      <w:rFonts w:eastAsia="Arial" w:cs="Arial"/>
                      <w:color w:val="000000"/>
                      <w:sz w:val="24"/>
                      <w:szCs w:val="22"/>
                    </w:rPr>
                    <w:t>0</w:t>
                  </w:r>
                </w:p>
              </w:tc>
            </w:tr>
            <w:tr w:rsidR="00D1518E" w:rsidRPr="000472EA" w14:paraId="4ECA84DF" w14:textId="77777777" w:rsidTr="00D1518E">
              <w:trPr>
                <w:trHeight w:val="244"/>
              </w:trPr>
              <w:tc>
                <w:tcPr>
                  <w:tcW w:w="8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FECCC1" w14:textId="77777777" w:rsidR="00D1518E" w:rsidRPr="000472EA" w:rsidRDefault="00D1518E" w:rsidP="00D1518E">
                  <w:pPr>
                    <w:spacing w:before="60" w:after="60"/>
                    <w:ind w:left="862" w:hanging="862"/>
                    <w:rPr>
                      <w:rFonts w:eastAsia="Arial" w:cs="Arial"/>
                      <w:color w:val="000000"/>
                      <w:sz w:val="24"/>
                      <w:szCs w:val="22"/>
                    </w:rPr>
                  </w:pPr>
                  <w:r>
                    <w:rPr>
                      <w:rFonts w:eastAsia="Arial" w:cs="Arial"/>
                      <w:color w:val="000000"/>
                      <w:sz w:val="24"/>
                      <w:szCs w:val="22"/>
                    </w:rPr>
                    <w:t>L</w:t>
                  </w:r>
                  <w:r w:rsidRPr="000472EA">
                    <w:rPr>
                      <w:rFonts w:eastAsia="Arial" w:cs="Arial"/>
                      <w:color w:val="000000"/>
                      <w:sz w:val="24"/>
                      <w:szCs w:val="22"/>
                    </w:rPr>
                    <w:t>imited potential to enhance reputation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C01DEBB" w14:textId="77777777" w:rsidR="00D1518E" w:rsidRPr="000472EA" w:rsidRDefault="00D1518E" w:rsidP="00D1518E">
                  <w:pPr>
                    <w:spacing w:before="60" w:after="60"/>
                    <w:ind w:left="862" w:hanging="862"/>
                    <w:jc w:val="center"/>
                    <w:rPr>
                      <w:rFonts w:eastAsia="Arial" w:cs="Arial"/>
                      <w:color w:val="000000"/>
                      <w:sz w:val="24"/>
                      <w:szCs w:val="22"/>
                    </w:rPr>
                  </w:pPr>
                  <w:r w:rsidRPr="000472EA">
                    <w:rPr>
                      <w:rFonts w:eastAsia="Arial" w:cs="Arial"/>
                      <w:color w:val="000000"/>
                      <w:sz w:val="24"/>
                      <w:szCs w:val="22"/>
                    </w:rPr>
                    <w:t>1</w:t>
                  </w:r>
                </w:p>
              </w:tc>
            </w:tr>
            <w:tr w:rsidR="00D1518E" w:rsidRPr="000472EA" w14:paraId="7B42C608" w14:textId="77777777" w:rsidTr="00D1518E">
              <w:trPr>
                <w:trHeight w:val="244"/>
              </w:trPr>
              <w:tc>
                <w:tcPr>
                  <w:tcW w:w="8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A585027" w14:textId="77777777" w:rsidR="00D1518E" w:rsidRPr="000472EA" w:rsidRDefault="00D1518E" w:rsidP="00D1518E">
                  <w:pPr>
                    <w:spacing w:before="60" w:after="60"/>
                    <w:ind w:left="862" w:hanging="862"/>
                    <w:rPr>
                      <w:rFonts w:eastAsia="Arial" w:cs="Arial"/>
                      <w:color w:val="000000"/>
                      <w:sz w:val="24"/>
                      <w:szCs w:val="22"/>
                    </w:rPr>
                  </w:pPr>
                  <w:r w:rsidRPr="000472EA">
                    <w:rPr>
                      <w:rFonts w:eastAsia="Arial" w:cs="Arial"/>
                      <w:color w:val="000000"/>
                      <w:sz w:val="24"/>
                      <w:szCs w:val="22"/>
                    </w:rPr>
                    <w:t>Potential to damage reputation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907CCA6" w14:textId="77777777" w:rsidR="00D1518E" w:rsidRPr="000472EA" w:rsidRDefault="00D1518E" w:rsidP="00D1518E">
                  <w:pPr>
                    <w:spacing w:before="60" w:after="60"/>
                    <w:ind w:left="862" w:hanging="862"/>
                    <w:jc w:val="center"/>
                    <w:rPr>
                      <w:rFonts w:eastAsia="Arial" w:cs="Arial"/>
                      <w:color w:val="000000"/>
                      <w:sz w:val="24"/>
                      <w:szCs w:val="22"/>
                    </w:rPr>
                  </w:pPr>
                  <w:r w:rsidRPr="000472EA">
                    <w:rPr>
                      <w:rFonts w:eastAsia="Arial" w:cs="Arial"/>
                      <w:color w:val="000000"/>
                      <w:sz w:val="24"/>
                      <w:szCs w:val="22"/>
                    </w:rPr>
                    <w:t>4</w:t>
                  </w:r>
                </w:p>
              </w:tc>
            </w:tr>
          </w:tbl>
          <w:p w14:paraId="3ACB1C10" w14:textId="77777777" w:rsidR="00D1518E" w:rsidRDefault="00D1518E" w:rsidP="00780F0A">
            <w:pPr>
              <w:tabs>
                <w:tab w:val="clear" w:pos="851"/>
              </w:tabs>
              <w:spacing w:before="60" w:after="60"/>
              <w:rPr>
                <w:rFonts w:eastAsia="Arial" w:cs="Arial"/>
                <w:b/>
                <w:color w:val="000000"/>
                <w:sz w:val="24"/>
                <w:szCs w:val="22"/>
              </w:rPr>
            </w:pPr>
          </w:p>
          <w:p w14:paraId="35AD0624" w14:textId="77777777" w:rsidR="00D1518E" w:rsidRPr="000472EA" w:rsidRDefault="00D1518E" w:rsidP="00780F0A">
            <w:pPr>
              <w:tabs>
                <w:tab w:val="clear" w:pos="851"/>
              </w:tabs>
              <w:spacing w:before="60" w:after="60"/>
              <w:rPr>
                <w:rFonts w:eastAsia="Arial" w:cs="Arial"/>
                <w:b/>
                <w:color w:val="000000"/>
                <w:sz w:val="24"/>
                <w:szCs w:val="22"/>
              </w:rPr>
            </w:pPr>
          </w:p>
          <w:p w14:paraId="3D1F7099" w14:textId="77777777" w:rsidR="000472EA" w:rsidRPr="000472EA" w:rsidRDefault="000472EA" w:rsidP="000472EA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b/>
                <w:color w:val="000000"/>
                <w:sz w:val="24"/>
                <w:szCs w:val="22"/>
              </w:rPr>
            </w:pPr>
          </w:p>
          <w:p w14:paraId="303B6B9F" w14:textId="77777777" w:rsidR="000472EA" w:rsidRPr="000472EA" w:rsidRDefault="000472EA" w:rsidP="000472EA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 w:val="24"/>
                <w:szCs w:val="22"/>
              </w:rPr>
            </w:pPr>
          </w:p>
        </w:tc>
      </w:tr>
    </w:tbl>
    <w:p w14:paraId="6D9D04BF" w14:textId="26B0881B" w:rsidR="00F761C1" w:rsidRDefault="00F761C1" w:rsidP="00CD5DE1">
      <w:pPr>
        <w:rPr>
          <w:rFonts w:cs="Arial"/>
          <w:sz w:val="20"/>
          <w:szCs w:val="20"/>
        </w:rPr>
      </w:pPr>
    </w:p>
    <w:tbl>
      <w:tblPr>
        <w:tblW w:w="9405" w:type="dxa"/>
        <w:tblInd w:w="93" w:type="dxa"/>
        <w:tblLook w:val="0000" w:firstRow="0" w:lastRow="0" w:firstColumn="0" w:lastColumn="0" w:noHBand="0" w:noVBand="0"/>
      </w:tblPr>
      <w:tblGrid>
        <w:gridCol w:w="8838"/>
        <w:gridCol w:w="567"/>
      </w:tblGrid>
      <w:tr w:rsidR="0046270A" w:rsidRPr="006027AB" w14:paraId="042CF21A" w14:textId="77777777" w:rsidTr="00780F0A">
        <w:trPr>
          <w:trHeight w:val="315"/>
        </w:trPr>
        <w:tc>
          <w:tcPr>
            <w:tcW w:w="8838" w:type="dxa"/>
            <w:tcBorders>
              <w:bottom w:val="single" w:sz="4" w:space="0" w:color="auto"/>
            </w:tcBorders>
            <w:noWrap/>
            <w:vAlign w:val="bottom"/>
          </w:tcPr>
          <w:p w14:paraId="03C66930" w14:textId="294ED014" w:rsidR="0046270A" w:rsidRPr="006027AB" w:rsidRDefault="0046270A" w:rsidP="0046270A">
            <w:pPr>
              <w:pStyle w:val="Heading1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 xml:space="preserve">4. Assessment </w:t>
            </w:r>
          </w:p>
          <w:p w14:paraId="3B6FA36E" w14:textId="77777777" w:rsidR="0046270A" w:rsidRPr="006027AB" w:rsidRDefault="0046270A" w:rsidP="0046270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</w:tcPr>
          <w:p w14:paraId="44DD986A" w14:textId="77777777" w:rsidR="0046270A" w:rsidRPr="006027AB" w:rsidRDefault="0046270A" w:rsidP="00E87BBC">
            <w:pPr>
              <w:spacing w:before="60" w:after="60"/>
              <w:jc w:val="center"/>
            </w:pPr>
            <w:r w:rsidRPr="006027AB">
              <w:t> </w:t>
            </w:r>
          </w:p>
        </w:tc>
      </w:tr>
      <w:tr w:rsidR="0046270A" w:rsidRPr="007336EA" w14:paraId="385D2342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08FE2" w14:textId="26F55D26" w:rsidR="0046270A" w:rsidRPr="007336EA" w:rsidRDefault="0046270A" w:rsidP="00E87BBC">
            <w:pPr>
              <w:spacing w:before="60" w:after="60"/>
            </w:pPr>
            <w:r w:rsidRPr="007336EA">
              <w:t xml:space="preserve">N/A Proposed partnership does not entail student assessment </w:t>
            </w:r>
            <w:r>
              <w:t>(</w:t>
            </w:r>
            <w:proofErr w:type="gramStart"/>
            <w:r>
              <w:t>i.e.</w:t>
            </w:r>
            <w:proofErr w:type="gramEnd"/>
            <w:r>
              <w:t xml:space="preserve"> Progression Agreement)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CB308" w14:textId="77777777" w:rsidR="0046270A" w:rsidRPr="007336EA" w:rsidRDefault="0046270A" w:rsidP="00E87BBC">
            <w:pPr>
              <w:spacing w:before="60" w:after="60"/>
              <w:jc w:val="center"/>
            </w:pPr>
            <w:r w:rsidRPr="007336EA">
              <w:t>0</w:t>
            </w:r>
          </w:p>
        </w:tc>
      </w:tr>
      <w:tr w:rsidR="0046270A" w:rsidRPr="007336EA" w14:paraId="691A8415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E5D70" w14:textId="3AAAE8B5" w:rsidR="0046270A" w:rsidRPr="007336EA" w:rsidRDefault="0046270A" w:rsidP="00E87BBC">
            <w:pPr>
              <w:spacing w:before="60" w:after="60"/>
            </w:pPr>
            <w:r w:rsidRPr="007336EA">
              <w:t>All assessment set and marked (or second marked) by</w:t>
            </w:r>
            <w:r>
              <w:t xml:space="preserve"> UCL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36FF2" w14:textId="77777777" w:rsidR="0046270A" w:rsidRPr="007336EA" w:rsidRDefault="0046270A" w:rsidP="00E87BBC">
            <w:pPr>
              <w:spacing w:before="60" w:after="60"/>
              <w:jc w:val="center"/>
            </w:pPr>
            <w:r w:rsidRPr="007336EA">
              <w:t>0</w:t>
            </w:r>
          </w:p>
        </w:tc>
      </w:tr>
      <w:tr w:rsidR="0046270A" w:rsidRPr="007336EA" w14:paraId="480A7593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A0C7F" w14:textId="0A0D0382" w:rsidR="0046270A" w:rsidRPr="007336EA" w:rsidRDefault="0046270A" w:rsidP="00E87BBC">
            <w:pPr>
              <w:spacing w:before="60" w:after="60"/>
            </w:pPr>
            <w:r w:rsidRPr="007336EA">
              <w:t>Most assessment set and</w:t>
            </w:r>
            <w:r>
              <w:t xml:space="preserve"> marked (or second marked) by UCL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E2912" w14:textId="77777777" w:rsidR="0046270A" w:rsidRPr="007336EA" w:rsidRDefault="0046270A" w:rsidP="00E87BBC">
            <w:pPr>
              <w:spacing w:before="60" w:after="60"/>
              <w:jc w:val="center"/>
            </w:pPr>
            <w:r w:rsidRPr="007336EA">
              <w:t>2</w:t>
            </w:r>
          </w:p>
        </w:tc>
      </w:tr>
      <w:tr w:rsidR="0046270A" w:rsidRPr="007336EA" w14:paraId="1E99C5DA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D60AB" w14:textId="77777777" w:rsidR="0046270A" w:rsidRPr="007336EA" w:rsidRDefault="0046270A" w:rsidP="00E87BBC">
            <w:pPr>
              <w:spacing w:before="60" w:after="60"/>
            </w:pPr>
            <w:r w:rsidRPr="007336EA">
              <w:t>Assessment shared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258E9" w14:textId="77777777" w:rsidR="0046270A" w:rsidRPr="007336EA" w:rsidRDefault="0046270A" w:rsidP="00E87BBC">
            <w:pPr>
              <w:spacing w:before="60" w:after="60"/>
              <w:jc w:val="center"/>
            </w:pPr>
            <w:r w:rsidRPr="007336EA">
              <w:t>2</w:t>
            </w:r>
          </w:p>
        </w:tc>
      </w:tr>
      <w:tr w:rsidR="0046270A" w:rsidRPr="007336EA" w14:paraId="50E5F35E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8028E" w14:textId="77777777" w:rsidR="0046270A" w:rsidRPr="007336EA" w:rsidRDefault="0046270A" w:rsidP="00E87BBC">
            <w:pPr>
              <w:spacing w:before="60" w:after="60"/>
            </w:pPr>
            <w:r w:rsidRPr="007336EA">
              <w:t>Most assessment delegated to partner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6CA91" w14:textId="77777777" w:rsidR="0046270A" w:rsidRPr="007336EA" w:rsidRDefault="0046270A" w:rsidP="00E87BBC">
            <w:pPr>
              <w:spacing w:before="60" w:after="60"/>
              <w:jc w:val="center"/>
            </w:pPr>
            <w:r w:rsidRPr="007336EA">
              <w:t>3</w:t>
            </w:r>
          </w:p>
        </w:tc>
      </w:tr>
      <w:tr w:rsidR="0046270A" w:rsidRPr="007336EA" w14:paraId="678903A9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63D0F" w14:textId="77777777" w:rsidR="0046270A" w:rsidRPr="007336EA" w:rsidRDefault="0046270A" w:rsidP="00E87BBC">
            <w:pPr>
              <w:spacing w:before="60" w:after="60"/>
            </w:pPr>
            <w:r w:rsidRPr="007336EA">
              <w:t>All assessment delegated to partner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12F1C" w14:textId="77777777" w:rsidR="0046270A" w:rsidRPr="007336EA" w:rsidRDefault="0046270A" w:rsidP="00E87BBC">
            <w:pPr>
              <w:spacing w:before="60" w:after="60"/>
              <w:jc w:val="center"/>
            </w:pPr>
            <w:r w:rsidRPr="007336EA">
              <w:t>3</w:t>
            </w:r>
          </w:p>
        </w:tc>
      </w:tr>
    </w:tbl>
    <w:p w14:paraId="18416392" w14:textId="77777777" w:rsidR="0046270A" w:rsidRDefault="0046270A">
      <w:pPr>
        <w:rPr>
          <w:rFonts w:cs="Arial"/>
          <w:szCs w:val="20"/>
        </w:rPr>
      </w:pPr>
    </w:p>
    <w:p w14:paraId="48E7C3AD" w14:textId="298F37A9" w:rsidR="0046270A" w:rsidRPr="0046270A" w:rsidRDefault="0046270A" w:rsidP="0046270A">
      <w:pPr>
        <w:ind w:firstLine="142"/>
        <w:rPr>
          <w:rFonts w:cs="Arial"/>
          <w:b/>
          <w:bCs/>
          <w:szCs w:val="20"/>
        </w:rPr>
      </w:pPr>
      <w:r w:rsidRPr="0046270A">
        <w:rPr>
          <w:rFonts w:cs="Arial"/>
          <w:b/>
          <w:bCs/>
          <w:szCs w:val="20"/>
        </w:rPr>
        <w:t xml:space="preserve">5. Quality Assurance </w:t>
      </w:r>
    </w:p>
    <w:p w14:paraId="07E060C9" w14:textId="77777777" w:rsidR="0046270A" w:rsidRDefault="0046270A">
      <w:pPr>
        <w:rPr>
          <w:rFonts w:cs="Arial"/>
          <w:szCs w:val="20"/>
        </w:rPr>
      </w:pPr>
    </w:p>
    <w:tbl>
      <w:tblPr>
        <w:tblW w:w="9484" w:type="dxa"/>
        <w:tblInd w:w="93" w:type="dxa"/>
        <w:tblLook w:val="0000" w:firstRow="0" w:lastRow="0" w:firstColumn="0" w:lastColumn="0" w:noHBand="0" w:noVBand="0"/>
      </w:tblPr>
      <w:tblGrid>
        <w:gridCol w:w="8838"/>
        <w:gridCol w:w="646"/>
      </w:tblGrid>
      <w:tr w:rsidR="0046270A" w:rsidRPr="006027AB" w14:paraId="22E4E1AE" w14:textId="77777777" w:rsidTr="00780F0A">
        <w:trPr>
          <w:trHeight w:val="315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613B2" w14:textId="77777777" w:rsidR="0046270A" w:rsidRPr="006027AB" w:rsidRDefault="0046270A" w:rsidP="0046270A">
            <w:pPr>
              <w:spacing w:before="60" w:after="60"/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9E59B9" w14:textId="77777777" w:rsidR="0046270A" w:rsidRPr="006027AB" w:rsidRDefault="0046270A" w:rsidP="00E87BBC">
            <w:pPr>
              <w:spacing w:before="60" w:after="60"/>
              <w:jc w:val="center"/>
            </w:pPr>
          </w:p>
        </w:tc>
      </w:tr>
      <w:tr w:rsidR="0046270A" w:rsidRPr="007336EA" w14:paraId="137C829A" w14:textId="77777777" w:rsidTr="00780F0A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29106" w14:textId="77777777" w:rsidR="0046270A" w:rsidRPr="007336EA" w:rsidRDefault="0046270A" w:rsidP="00E87BBC">
            <w:pPr>
              <w:spacing w:before="60" w:after="60"/>
            </w:pPr>
            <w:r w:rsidRPr="007336EA">
              <w:t xml:space="preserve">Clearly Defined 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27196" w14:textId="77777777" w:rsidR="0046270A" w:rsidRPr="007336EA" w:rsidRDefault="0046270A" w:rsidP="00E87BBC">
            <w:pPr>
              <w:spacing w:before="60" w:after="60"/>
              <w:jc w:val="center"/>
            </w:pPr>
            <w:r w:rsidRPr="007336EA">
              <w:t>0</w:t>
            </w:r>
          </w:p>
        </w:tc>
      </w:tr>
      <w:tr w:rsidR="0046270A" w:rsidRPr="007336EA" w14:paraId="3F560E2E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B1235" w14:textId="77777777" w:rsidR="0046270A" w:rsidRPr="007336EA" w:rsidRDefault="0046270A" w:rsidP="00E87BBC">
            <w:pPr>
              <w:spacing w:before="60" w:after="60"/>
            </w:pPr>
            <w:r w:rsidRPr="007336EA">
              <w:t xml:space="preserve">Partially Defined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640EF" w14:textId="77777777" w:rsidR="0046270A" w:rsidRPr="007336EA" w:rsidRDefault="0046270A" w:rsidP="00E87BBC">
            <w:pPr>
              <w:spacing w:before="60" w:after="60"/>
              <w:jc w:val="center"/>
            </w:pPr>
            <w:r w:rsidRPr="007336EA">
              <w:t>2</w:t>
            </w:r>
          </w:p>
        </w:tc>
      </w:tr>
      <w:tr w:rsidR="0046270A" w:rsidRPr="007336EA" w14:paraId="1DE08AED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AD034" w14:textId="77777777" w:rsidR="0046270A" w:rsidRPr="007336EA" w:rsidRDefault="0046270A" w:rsidP="00E87BBC">
            <w:pPr>
              <w:spacing w:before="60" w:after="60"/>
            </w:pPr>
            <w:r w:rsidRPr="007336EA">
              <w:t>Poorly Defined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23E66" w14:textId="77777777" w:rsidR="0046270A" w:rsidRPr="007336EA" w:rsidRDefault="0046270A" w:rsidP="00E87BBC">
            <w:pPr>
              <w:spacing w:before="60" w:after="60"/>
              <w:jc w:val="center"/>
            </w:pPr>
            <w:r w:rsidRPr="007336EA">
              <w:t>3</w:t>
            </w:r>
          </w:p>
        </w:tc>
      </w:tr>
      <w:tr w:rsidR="0046270A" w:rsidRPr="007336EA" w14:paraId="39051EF8" w14:textId="77777777" w:rsidTr="00780F0A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3E5E98" w14:textId="77777777" w:rsidR="0046270A" w:rsidRPr="007336EA" w:rsidRDefault="0046270A" w:rsidP="00E87BBC">
            <w:pPr>
              <w:spacing w:before="60" w:after="60"/>
            </w:pPr>
            <w:r w:rsidRPr="007336EA">
              <w:t>Very Poorly Defined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BFC569" w14:textId="77777777" w:rsidR="0046270A" w:rsidRPr="007336EA" w:rsidRDefault="0046270A" w:rsidP="00E87BBC">
            <w:pPr>
              <w:spacing w:before="60" w:after="60"/>
              <w:jc w:val="center"/>
            </w:pPr>
            <w:r w:rsidRPr="007336EA">
              <w:t>4</w:t>
            </w:r>
          </w:p>
        </w:tc>
      </w:tr>
    </w:tbl>
    <w:p w14:paraId="495315EA" w14:textId="77777777" w:rsidR="0046270A" w:rsidRDefault="0046270A">
      <w:pPr>
        <w:rPr>
          <w:rFonts w:cs="Arial"/>
          <w:szCs w:val="20"/>
        </w:rPr>
      </w:pPr>
    </w:p>
    <w:p w14:paraId="38C388D6" w14:textId="16FC15D6" w:rsidR="0046270A" w:rsidRPr="0046270A" w:rsidRDefault="0046270A">
      <w:pPr>
        <w:rPr>
          <w:rFonts w:cs="Arial"/>
          <w:b/>
          <w:bCs/>
          <w:szCs w:val="20"/>
        </w:rPr>
      </w:pPr>
      <w:r w:rsidRPr="0046270A">
        <w:rPr>
          <w:rFonts w:cs="Arial"/>
          <w:b/>
          <w:bCs/>
          <w:szCs w:val="20"/>
        </w:rPr>
        <w:t xml:space="preserve">6. Partner Experience </w:t>
      </w:r>
    </w:p>
    <w:tbl>
      <w:tblPr>
        <w:tblW w:w="9484" w:type="dxa"/>
        <w:tblInd w:w="93" w:type="dxa"/>
        <w:tblLook w:val="0000" w:firstRow="0" w:lastRow="0" w:firstColumn="0" w:lastColumn="0" w:noHBand="0" w:noVBand="0"/>
      </w:tblPr>
      <w:tblGrid>
        <w:gridCol w:w="8838"/>
        <w:gridCol w:w="646"/>
      </w:tblGrid>
      <w:tr w:rsidR="0046270A" w:rsidRPr="0046270A" w14:paraId="66732114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6B24E" w14:textId="77777777" w:rsidR="0046270A" w:rsidRPr="0046270A" w:rsidRDefault="0046270A" w:rsidP="0046270A">
            <w:pPr>
              <w:tabs>
                <w:tab w:val="clear" w:pos="851"/>
              </w:tabs>
              <w:spacing w:before="60" w:after="6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32C9C" w14:textId="77777777" w:rsidR="0046270A" w:rsidRPr="0046270A" w:rsidRDefault="0046270A" w:rsidP="0046270A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</w:p>
        </w:tc>
      </w:tr>
      <w:tr w:rsidR="0046270A" w:rsidRPr="0046270A" w14:paraId="3BBB0A2B" w14:textId="77777777" w:rsidTr="00780F0A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8F63F" w14:textId="77777777" w:rsidR="0046270A" w:rsidRPr="0046270A" w:rsidRDefault="0046270A" w:rsidP="0046270A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46270A">
              <w:rPr>
                <w:rFonts w:eastAsia="Arial" w:cs="Arial"/>
                <w:color w:val="000000"/>
                <w:szCs w:val="22"/>
              </w:rPr>
              <w:t>At this academic or higher level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BC400" w14:textId="77777777" w:rsidR="0046270A" w:rsidRPr="0046270A" w:rsidRDefault="0046270A" w:rsidP="0046270A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46270A">
              <w:rPr>
                <w:rFonts w:eastAsia="Arial" w:cs="Arial"/>
                <w:color w:val="000000"/>
                <w:szCs w:val="22"/>
              </w:rPr>
              <w:t>0</w:t>
            </w:r>
          </w:p>
        </w:tc>
      </w:tr>
      <w:tr w:rsidR="0046270A" w:rsidRPr="0046270A" w14:paraId="7E3E1EDC" w14:textId="77777777" w:rsidTr="00780F0A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1E91E" w14:textId="77777777" w:rsidR="0046270A" w:rsidRPr="0046270A" w:rsidRDefault="0046270A" w:rsidP="0046270A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46270A">
              <w:rPr>
                <w:rFonts w:eastAsia="Arial" w:cs="Arial"/>
                <w:color w:val="000000"/>
                <w:szCs w:val="22"/>
              </w:rPr>
              <w:t>At lower academic level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8E10A" w14:textId="77777777" w:rsidR="0046270A" w:rsidRPr="0046270A" w:rsidRDefault="0046270A" w:rsidP="0046270A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46270A">
              <w:rPr>
                <w:rFonts w:eastAsia="Arial" w:cs="Arial"/>
                <w:color w:val="000000"/>
                <w:szCs w:val="22"/>
              </w:rPr>
              <w:t>1</w:t>
            </w:r>
          </w:p>
        </w:tc>
      </w:tr>
      <w:tr w:rsidR="0046270A" w:rsidRPr="0046270A" w14:paraId="72160A69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2E325" w14:textId="77777777" w:rsidR="0046270A" w:rsidRPr="0046270A" w:rsidRDefault="0046270A" w:rsidP="0046270A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46270A">
              <w:rPr>
                <w:rFonts w:eastAsia="Arial" w:cs="Arial"/>
                <w:color w:val="000000"/>
                <w:szCs w:val="22"/>
              </w:rPr>
              <w:t>None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0DAC9" w14:textId="77777777" w:rsidR="0046270A" w:rsidRPr="0046270A" w:rsidRDefault="0046270A" w:rsidP="0046270A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46270A">
              <w:rPr>
                <w:rFonts w:eastAsia="Arial" w:cs="Arial"/>
                <w:color w:val="000000"/>
                <w:szCs w:val="22"/>
              </w:rPr>
              <w:t>2</w:t>
            </w:r>
          </w:p>
        </w:tc>
      </w:tr>
    </w:tbl>
    <w:p w14:paraId="75DE37A7" w14:textId="77777777" w:rsidR="0046270A" w:rsidRDefault="0046270A">
      <w:pPr>
        <w:rPr>
          <w:rFonts w:cs="Arial"/>
          <w:szCs w:val="20"/>
        </w:rPr>
      </w:pPr>
    </w:p>
    <w:p w14:paraId="2215BD4B" w14:textId="77777777" w:rsidR="0046270A" w:rsidRDefault="0046270A">
      <w:pPr>
        <w:rPr>
          <w:rFonts w:cs="Arial"/>
          <w:szCs w:val="20"/>
        </w:rPr>
      </w:pPr>
    </w:p>
    <w:p w14:paraId="6F3BC994" w14:textId="77777777" w:rsidR="00BA31E3" w:rsidRDefault="00BA31E3">
      <w:pPr>
        <w:rPr>
          <w:rFonts w:cs="Arial"/>
          <w:szCs w:val="20"/>
        </w:rPr>
      </w:pPr>
    </w:p>
    <w:p w14:paraId="1DF7BD1F" w14:textId="77777777" w:rsidR="00BA31E3" w:rsidRDefault="00BA31E3">
      <w:pPr>
        <w:rPr>
          <w:rFonts w:cs="Arial"/>
          <w:szCs w:val="20"/>
        </w:rPr>
      </w:pPr>
    </w:p>
    <w:p w14:paraId="777AFFD5" w14:textId="77777777" w:rsidR="00BA31E3" w:rsidRDefault="00BA31E3">
      <w:pPr>
        <w:rPr>
          <w:rFonts w:cs="Arial"/>
          <w:szCs w:val="20"/>
        </w:rPr>
      </w:pPr>
    </w:p>
    <w:p w14:paraId="052010D0" w14:textId="77777777" w:rsidR="00BA31E3" w:rsidRDefault="00BA31E3" w:rsidP="00BA31E3">
      <w:pPr>
        <w:ind w:left="720"/>
        <w:rPr>
          <w:rFonts w:cs="Arial"/>
          <w:szCs w:val="20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142"/>
        <w:gridCol w:w="7970"/>
        <w:gridCol w:w="819"/>
        <w:gridCol w:w="708"/>
      </w:tblGrid>
      <w:tr w:rsidR="0046270A" w:rsidRPr="0046270A" w14:paraId="184CCB8D" w14:textId="77777777" w:rsidTr="00BA31E3">
        <w:trPr>
          <w:gridAfter w:val="2"/>
          <w:wAfter w:w="1527" w:type="dxa"/>
          <w:trHeight w:val="315"/>
        </w:trPr>
        <w:tc>
          <w:tcPr>
            <w:tcW w:w="8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2BA2A" w14:textId="77777777" w:rsidR="00BA31E3" w:rsidRDefault="00BA31E3" w:rsidP="00BA31E3">
            <w:pPr>
              <w:tabs>
                <w:tab w:val="clear" w:pos="851"/>
              </w:tabs>
              <w:spacing w:before="60" w:after="60"/>
              <w:ind w:hanging="110"/>
              <w:rPr>
                <w:rFonts w:eastAsia="Arial" w:cs="Arial"/>
                <w:b/>
                <w:color w:val="000000"/>
                <w:sz w:val="24"/>
                <w:szCs w:val="22"/>
              </w:rPr>
            </w:pPr>
          </w:p>
          <w:p w14:paraId="13F763CC" w14:textId="0C8553F6" w:rsidR="0046270A" w:rsidRPr="0046270A" w:rsidRDefault="0046270A" w:rsidP="00BA31E3">
            <w:pPr>
              <w:tabs>
                <w:tab w:val="clear" w:pos="851"/>
              </w:tabs>
              <w:spacing w:before="60" w:after="60"/>
              <w:ind w:right="-80"/>
              <w:rPr>
                <w:rFonts w:eastAsia="Arial" w:cs="Arial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4"/>
                <w:szCs w:val="22"/>
              </w:rPr>
              <w:t xml:space="preserve">7. </w:t>
            </w:r>
            <w:r w:rsidRPr="0046270A">
              <w:rPr>
                <w:rFonts w:eastAsia="Arial" w:cs="Arial"/>
                <w:b/>
                <w:color w:val="000000"/>
                <w:sz w:val="24"/>
                <w:szCs w:val="22"/>
              </w:rPr>
              <w:t xml:space="preserve">The Partner’s </w:t>
            </w:r>
            <w:r w:rsidRPr="0046270A">
              <w:rPr>
                <w:rFonts w:eastAsia="Arial" w:cs="Arial"/>
                <w:b/>
                <w:bCs/>
                <w:color w:val="000000"/>
                <w:sz w:val="24"/>
                <w:szCs w:val="22"/>
              </w:rPr>
              <w:t xml:space="preserve">prior experience of collaboration with </w:t>
            </w:r>
            <w:proofErr w:type="gramStart"/>
            <w:r w:rsidRPr="0046270A">
              <w:rPr>
                <w:rFonts w:eastAsia="Arial" w:cs="Arial"/>
                <w:b/>
                <w:bCs/>
                <w:color w:val="000000"/>
                <w:sz w:val="24"/>
                <w:szCs w:val="22"/>
              </w:rPr>
              <w:t>other  UK</w:t>
            </w:r>
            <w:proofErr w:type="gramEnd"/>
            <w:r w:rsidRPr="0046270A">
              <w:rPr>
                <w:rFonts w:eastAsia="Arial" w:cs="Arial"/>
                <w:b/>
                <w:bCs/>
                <w:color w:val="000000"/>
                <w:sz w:val="24"/>
                <w:szCs w:val="22"/>
              </w:rPr>
              <w:t xml:space="preserve"> HEIs </w:t>
            </w:r>
          </w:p>
          <w:p w14:paraId="14BC5670" w14:textId="77777777" w:rsidR="0046270A" w:rsidRPr="0046270A" w:rsidRDefault="0046270A" w:rsidP="0046270A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b/>
                <w:bCs/>
                <w:color w:val="000000"/>
                <w:sz w:val="24"/>
                <w:szCs w:val="22"/>
              </w:rPr>
            </w:pPr>
          </w:p>
        </w:tc>
      </w:tr>
      <w:tr w:rsidR="0046270A" w:rsidRPr="0046270A" w14:paraId="26E45D77" w14:textId="77777777" w:rsidTr="00780F0A">
        <w:trPr>
          <w:gridBefore w:val="1"/>
          <w:wBefore w:w="142" w:type="dxa"/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990ED" w14:textId="77777777" w:rsidR="0046270A" w:rsidRPr="0046270A" w:rsidRDefault="0046270A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46270A">
              <w:rPr>
                <w:rFonts w:eastAsia="Arial" w:cs="Arial"/>
                <w:color w:val="000000"/>
                <w:szCs w:val="22"/>
              </w:rPr>
              <w:lastRenderedPageBreak/>
              <w:t>At this academic or higher level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B07C" w14:textId="77777777" w:rsidR="0046270A" w:rsidRPr="0046270A" w:rsidRDefault="0046270A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46270A">
              <w:rPr>
                <w:rFonts w:eastAsia="Arial" w:cs="Arial"/>
                <w:color w:val="000000"/>
                <w:szCs w:val="22"/>
              </w:rPr>
              <w:t>0</w:t>
            </w:r>
          </w:p>
        </w:tc>
      </w:tr>
      <w:tr w:rsidR="0046270A" w:rsidRPr="0046270A" w14:paraId="1D337A2F" w14:textId="77777777" w:rsidTr="00780F0A">
        <w:trPr>
          <w:gridBefore w:val="1"/>
          <w:wBefore w:w="142" w:type="dxa"/>
          <w:trHeight w:val="300"/>
        </w:trPr>
        <w:tc>
          <w:tcPr>
            <w:tcW w:w="8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25E99" w14:textId="77777777" w:rsidR="0046270A" w:rsidRPr="0046270A" w:rsidRDefault="0046270A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46270A">
              <w:rPr>
                <w:rFonts w:eastAsia="Arial" w:cs="Arial"/>
                <w:color w:val="000000"/>
                <w:szCs w:val="22"/>
              </w:rPr>
              <w:t>At lower academic level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3C830" w14:textId="77777777" w:rsidR="0046270A" w:rsidRPr="0046270A" w:rsidRDefault="0046270A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46270A">
              <w:rPr>
                <w:rFonts w:eastAsia="Arial" w:cs="Arial"/>
                <w:color w:val="000000"/>
                <w:szCs w:val="22"/>
              </w:rPr>
              <w:t>1</w:t>
            </w:r>
          </w:p>
        </w:tc>
      </w:tr>
      <w:tr w:rsidR="0046270A" w:rsidRPr="0046270A" w14:paraId="129D797B" w14:textId="77777777" w:rsidTr="00780F0A">
        <w:trPr>
          <w:gridBefore w:val="1"/>
          <w:wBefore w:w="142" w:type="dxa"/>
          <w:trHeight w:val="300"/>
        </w:trPr>
        <w:tc>
          <w:tcPr>
            <w:tcW w:w="8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31F03" w14:textId="77777777" w:rsidR="0046270A" w:rsidRPr="0046270A" w:rsidRDefault="0046270A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46270A">
              <w:rPr>
                <w:rFonts w:eastAsia="Arial" w:cs="Arial"/>
                <w:color w:val="000000"/>
                <w:szCs w:val="22"/>
              </w:rPr>
              <w:t>None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989EF" w14:textId="77777777" w:rsidR="0046270A" w:rsidRPr="0046270A" w:rsidRDefault="0046270A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46270A">
              <w:rPr>
                <w:rFonts w:eastAsia="Arial" w:cs="Arial"/>
                <w:color w:val="000000"/>
                <w:szCs w:val="22"/>
              </w:rPr>
              <w:t>2</w:t>
            </w:r>
          </w:p>
        </w:tc>
      </w:tr>
    </w:tbl>
    <w:p w14:paraId="57620E59" w14:textId="77777777" w:rsidR="0046270A" w:rsidRDefault="0046270A">
      <w:pPr>
        <w:rPr>
          <w:rFonts w:cs="Arial"/>
          <w:szCs w:val="20"/>
        </w:rPr>
      </w:pPr>
    </w:p>
    <w:tbl>
      <w:tblPr>
        <w:tblW w:w="9484" w:type="dxa"/>
        <w:tblInd w:w="93" w:type="dxa"/>
        <w:tblLook w:val="0000" w:firstRow="0" w:lastRow="0" w:firstColumn="0" w:lastColumn="0" w:noHBand="0" w:noVBand="0"/>
      </w:tblPr>
      <w:tblGrid>
        <w:gridCol w:w="8838"/>
        <w:gridCol w:w="646"/>
      </w:tblGrid>
      <w:tr w:rsidR="00BA31E3" w:rsidRPr="00BA31E3" w14:paraId="48A3C8A7" w14:textId="77777777" w:rsidTr="00BA31E3">
        <w:trPr>
          <w:trHeight w:val="315"/>
        </w:trPr>
        <w:tc>
          <w:tcPr>
            <w:tcW w:w="9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52F1C0" w14:textId="7D479204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hanging="58"/>
              <w:rPr>
                <w:rFonts w:eastAsia="Arial" w:cs="Arial"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8. </w:t>
            </w:r>
            <w:r w:rsidRPr="00BA31E3">
              <w:rPr>
                <w:rFonts w:eastAsia="Arial" w:cs="Arial"/>
                <w:b/>
                <w:color w:val="000000"/>
                <w:sz w:val="24"/>
                <w:szCs w:val="22"/>
              </w:rPr>
              <w:t xml:space="preserve">The Partner’s </w:t>
            </w:r>
            <w:r w:rsidRPr="00BA31E3">
              <w:rPr>
                <w:rFonts w:eastAsia="Arial" w:cs="Arial"/>
                <w:b/>
                <w:bCs/>
                <w:color w:val="000000"/>
                <w:sz w:val="24"/>
                <w:szCs w:val="22"/>
              </w:rPr>
              <w:t>prior experience of collaboration with HEIs outside UK</w:t>
            </w:r>
          </w:p>
          <w:p w14:paraId="41111D74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b/>
                <w:bCs/>
                <w:color w:val="000000"/>
                <w:sz w:val="24"/>
                <w:szCs w:val="22"/>
              </w:rPr>
            </w:pPr>
          </w:p>
        </w:tc>
      </w:tr>
      <w:tr w:rsidR="00BA31E3" w:rsidRPr="00BA31E3" w14:paraId="73C0866F" w14:textId="77777777" w:rsidTr="00780F0A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57C85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At this academic or higher level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6C997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0</w:t>
            </w:r>
          </w:p>
        </w:tc>
      </w:tr>
      <w:tr w:rsidR="00BA31E3" w:rsidRPr="00BA31E3" w14:paraId="3D3CFC54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255B2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At lower academic level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E73CA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1</w:t>
            </w:r>
          </w:p>
        </w:tc>
      </w:tr>
      <w:tr w:rsidR="00BA31E3" w:rsidRPr="00BA31E3" w14:paraId="5625AE87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8E43A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None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86A5F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2</w:t>
            </w:r>
          </w:p>
        </w:tc>
      </w:tr>
    </w:tbl>
    <w:p w14:paraId="3BD03027" w14:textId="5735352A" w:rsidR="00BA31E3" w:rsidRPr="00BA31E3" w:rsidRDefault="00BA31E3">
      <w:pPr>
        <w:rPr>
          <w:rFonts w:cs="Arial"/>
          <w:b/>
          <w:bCs/>
          <w:szCs w:val="20"/>
        </w:rPr>
      </w:pPr>
    </w:p>
    <w:tbl>
      <w:tblPr>
        <w:tblW w:w="9484" w:type="dxa"/>
        <w:tblInd w:w="93" w:type="dxa"/>
        <w:tblLook w:val="0000" w:firstRow="0" w:lastRow="0" w:firstColumn="0" w:lastColumn="0" w:noHBand="0" w:noVBand="0"/>
      </w:tblPr>
      <w:tblGrid>
        <w:gridCol w:w="8838"/>
        <w:gridCol w:w="646"/>
      </w:tblGrid>
      <w:tr w:rsidR="00BA31E3" w:rsidRPr="006027AB" w14:paraId="4E1BBC7C" w14:textId="77777777" w:rsidTr="00780F0A">
        <w:trPr>
          <w:trHeight w:val="315"/>
        </w:trPr>
        <w:tc>
          <w:tcPr>
            <w:tcW w:w="9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41CA4" w14:textId="0493AA14" w:rsidR="00BA31E3" w:rsidRPr="006027AB" w:rsidRDefault="00BA31E3" w:rsidP="00BA31E3">
            <w:pPr>
              <w:spacing w:before="60" w:after="60"/>
              <w:ind w:hanging="58"/>
              <w:rPr>
                <w:b/>
                <w:bCs/>
              </w:rPr>
            </w:pPr>
            <w:r>
              <w:rPr>
                <w:b/>
              </w:rPr>
              <w:t xml:space="preserve">9. </w:t>
            </w:r>
            <w:r w:rsidRPr="006027AB">
              <w:rPr>
                <w:b/>
              </w:rPr>
              <w:t>The Partner’s</w:t>
            </w:r>
            <w:r w:rsidRPr="006027AB">
              <w:t xml:space="preserve"> </w:t>
            </w:r>
            <w:r w:rsidRPr="006027AB">
              <w:rPr>
                <w:b/>
                <w:bCs/>
              </w:rPr>
              <w:t>familiarity with Subject Area</w:t>
            </w:r>
          </w:p>
        </w:tc>
      </w:tr>
      <w:tr w:rsidR="00BA31E3" w:rsidRPr="007336EA" w14:paraId="598CDB79" w14:textId="77777777" w:rsidTr="00780F0A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AB319" w14:textId="77777777" w:rsidR="00BA31E3" w:rsidRPr="007336EA" w:rsidRDefault="00BA31E3" w:rsidP="00E87BBC">
            <w:pPr>
              <w:spacing w:before="60" w:after="60"/>
            </w:pPr>
            <w:r w:rsidRPr="007336EA">
              <w:t>Large amount of expertise in subject area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57596" w14:textId="77777777" w:rsidR="00BA31E3" w:rsidRPr="007336EA" w:rsidRDefault="00BA31E3" w:rsidP="00E87BBC">
            <w:pPr>
              <w:spacing w:before="60" w:after="60"/>
              <w:jc w:val="center"/>
            </w:pPr>
            <w:r w:rsidRPr="007336EA">
              <w:t>0</w:t>
            </w:r>
          </w:p>
        </w:tc>
      </w:tr>
      <w:tr w:rsidR="00BA31E3" w:rsidRPr="007336EA" w14:paraId="7C187EE2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CA4F3" w14:textId="77777777" w:rsidR="00BA31E3" w:rsidRPr="007336EA" w:rsidRDefault="00BA31E3" w:rsidP="00E87BBC">
            <w:pPr>
              <w:spacing w:before="60" w:after="60"/>
            </w:pPr>
            <w:r w:rsidRPr="007336EA">
              <w:t>Expertise in subject area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0B8A6" w14:textId="77777777" w:rsidR="00BA31E3" w:rsidRPr="007336EA" w:rsidRDefault="00BA31E3" w:rsidP="00E87BBC">
            <w:pPr>
              <w:spacing w:before="60" w:after="60"/>
              <w:jc w:val="center"/>
            </w:pPr>
            <w:r w:rsidRPr="007336EA">
              <w:t>1</w:t>
            </w:r>
          </w:p>
        </w:tc>
      </w:tr>
      <w:tr w:rsidR="00BA31E3" w:rsidRPr="007336EA" w14:paraId="55BA5A15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8A859" w14:textId="77777777" w:rsidR="00BA31E3" w:rsidRPr="007336EA" w:rsidRDefault="00BA31E3" w:rsidP="00E87BBC">
            <w:pPr>
              <w:spacing w:before="60" w:after="60"/>
            </w:pPr>
            <w:r w:rsidRPr="007336EA">
              <w:t>Limited expertise in subject area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F4F19" w14:textId="77777777" w:rsidR="00BA31E3" w:rsidRPr="007336EA" w:rsidRDefault="00BA31E3" w:rsidP="00E87BBC">
            <w:pPr>
              <w:spacing w:before="60" w:after="60"/>
              <w:jc w:val="center"/>
            </w:pPr>
            <w:r w:rsidRPr="007336EA">
              <w:t>2</w:t>
            </w:r>
          </w:p>
        </w:tc>
      </w:tr>
      <w:tr w:rsidR="00BA31E3" w:rsidRPr="007336EA" w14:paraId="20FC4D89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EB5F6" w14:textId="77777777" w:rsidR="00BA31E3" w:rsidRPr="007336EA" w:rsidRDefault="00BA31E3" w:rsidP="00E87BBC">
            <w:pPr>
              <w:spacing w:before="60" w:after="60"/>
            </w:pPr>
            <w:r w:rsidRPr="007336EA">
              <w:t>No expertise in subject area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79281" w14:textId="77777777" w:rsidR="00BA31E3" w:rsidRPr="007336EA" w:rsidRDefault="00BA31E3" w:rsidP="00E87BBC">
            <w:pPr>
              <w:spacing w:before="60" w:after="60"/>
              <w:jc w:val="center"/>
            </w:pPr>
            <w:r w:rsidRPr="007336EA">
              <w:t>4</w:t>
            </w:r>
          </w:p>
        </w:tc>
      </w:tr>
    </w:tbl>
    <w:p w14:paraId="15B724CC" w14:textId="6A40E660" w:rsidR="0046270A" w:rsidRDefault="0046270A">
      <w:pPr>
        <w:rPr>
          <w:rFonts w:cs="Arial"/>
          <w:szCs w:val="20"/>
        </w:rPr>
      </w:pPr>
    </w:p>
    <w:tbl>
      <w:tblPr>
        <w:tblW w:w="9484" w:type="dxa"/>
        <w:tblInd w:w="93" w:type="dxa"/>
        <w:tblLook w:val="0000" w:firstRow="0" w:lastRow="0" w:firstColumn="0" w:lastColumn="0" w:noHBand="0" w:noVBand="0"/>
      </w:tblPr>
      <w:tblGrid>
        <w:gridCol w:w="8838"/>
        <w:gridCol w:w="646"/>
      </w:tblGrid>
      <w:tr w:rsidR="00BA31E3" w:rsidRPr="00BA31E3" w14:paraId="270A6219" w14:textId="77777777" w:rsidTr="00780F0A">
        <w:trPr>
          <w:trHeight w:val="315"/>
        </w:trPr>
        <w:tc>
          <w:tcPr>
            <w:tcW w:w="9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C7252" w14:textId="46BF50F6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hanging="58"/>
              <w:rPr>
                <w:rFonts w:eastAsia="Arial" w:cs="Arial"/>
                <w:b/>
                <w:bCs/>
                <w:color w:val="000000"/>
                <w:szCs w:val="22"/>
              </w:rPr>
            </w:pPr>
            <w:r w:rsidRPr="00BA31E3">
              <w:rPr>
                <w:rFonts w:eastAsia="Arial" w:cs="Arial"/>
                <w:b/>
                <w:color w:val="000000"/>
                <w:szCs w:val="22"/>
              </w:rPr>
              <w:t>10. The Partner’s</w:t>
            </w:r>
            <w:r w:rsidRPr="00BA31E3">
              <w:rPr>
                <w:rFonts w:eastAsia="Arial" w:cs="Arial"/>
                <w:color w:val="000000"/>
                <w:szCs w:val="22"/>
              </w:rPr>
              <w:t xml:space="preserve"> </w:t>
            </w:r>
            <w:r w:rsidRPr="00BA31E3">
              <w:rPr>
                <w:rFonts w:eastAsia="Arial" w:cs="Arial"/>
                <w:b/>
                <w:bCs/>
                <w:color w:val="000000"/>
                <w:szCs w:val="22"/>
              </w:rPr>
              <w:t xml:space="preserve">Experience of Delivering Similar </w:t>
            </w:r>
            <w:r w:rsidR="00780F0A">
              <w:rPr>
                <w:rFonts w:eastAsia="Arial" w:cs="Arial"/>
                <w:b/>
                <w:bCs/>
                <w:color w:val="000000"/>
                <w:szCs w:val="22"/>
              </w:rPr>
              <w:t>Programmes</w:t>
            </w:r>
          </w:p>
        </w:tc>
      </w:tr>
      <w:tr w:rsidR="00BA31E3" w:rsidRPr="00BA31E3" w14:paraId="51FE564F" w14:textId="77777777" w:rsidTr="00780F0A">
        <w:trPr>
          <w:trHeight w:val="315"/>
        </w:trPr>
        <w:tc>
          <w:tcPr>
            <w:tcW w:w="9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62164C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b/>
                <w:bCs/>
                <w:color w:val="000000"/>
                <w:szCs w:val="22"/>
              </w:rPr>
            </w:pPr>
          </w:p>
        </w:tc>
      </w:tr>
      <w:tr w:rsidR="00BA31E3" w:rsidRPr="00BA31E3" w14:paraId="199A5898" w14:textId="77777777" w:rsidTr="00780F0A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1FE0D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N/A as not sending students to partner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BFB08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0</w:t>
            </w:r>
          </w:p>
        </w:tc>
      </w:tr>
      <w:tr w:rsidR="00BA31E3" w:rsidRPr="00BA31E3" w14:paraId="7D0F3C64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58E44" w14:textId="7E3AE175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 xml:space="preserve">Much experience of delivering similar </w:t>
            </w:r>
            <w:r w:rsidR="00780F0A">
              <w:rPr>
                <w:rFonts w:eastAsia="Arial" w:cs="Arial"/>
                <w:color w:val="000000"/>
                <w:szCs w:val="22"/>
              </w:rPr>
              <w:t>programmes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FB8BE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0</w:t>
            </w:r>
          </w:p>
        </w:tc>
      </w:tr>
      <w:tr w:rsidR="00BA31E3" w:rsidRPr="00BA31E3" w14:paraId="43275320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CD3C5" w14:textId="0F90ED4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 xml:space="preserve">Some experience of delivering similar </w:t>
            </w:r>
            <w:r w:rsidR="00780F0A">
              <w:rPr>
                <w:rFonts w:eastAsia="Arial" w:cs="Arial"/>
                <w:color w:val="000000"/>
                <w:szCs w:val="22"/>
              </w:rPr>
              <w:t>programmes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507C1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1</w:t>
            </w:r>
          </w:p>
        </w:tc>
      </w:tr>
      <w:tr w:rsidR="00BA31E3" w:rsidRPr="00BA31E3" w14:paraId="65F1863E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E90" w14:textId="519D7555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 xml:space="preserve">No experience of delivering </w:t>
            </w:r>
            <w:r w:rsidR="00780F0A">
              <w:rPr>
                <w:rFonts w:eastAsia="Arial" w:cs="Arial"/>
                <w:color w:val="000000"/>
                <w:szCs w:val="22"/>
              </w:rPr>
              <w:t>programme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D3F48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3</w:t>
            </w:r>
          </w:p>
        </w:tc>
      </w:tr>
    </w:tbl>
    <w:p w14:paraId="05003DD6" w14:textId="77777777" w:rsidR="00BA31E3" w:rsidRDefault="00BA31E3">
      <w:pPr>
        <w:rPr>
          <w:rFonts w:cs="Arial"/>
          <w:szCs w:val="20"/>
        </w:rPr>
      </w:pPr>
    </w:p>
    <w:p w14:paraId="3D25E823" w14:textId="77777777" w:rsidR="00BA31E3" w:rsidRDefault="00BA31E3">
      <w:pPr>
        <w:rPr>
          <w:rFonts w:cs="Arial"/>
          <w:szCs w:val="20"/>
        </w:rPr>
      </w:pPr>
    </w:p>
    <w:tbl>
      <w:tblPr>
        <w:tblW w:w="9484" w:type="dxa"/>
        <w:tblInd w:w="93" w:type="dxa"/>
        <w:tblLook w:val="0000" w:firstRow="0" w:lastRow="0" w:firstColumn="0" w:lastColumn="0" w:noHBand="0" w:noVBand="0"/>
      </w:tblPr>
      <w:tblGrid>
        <w:gridCol w:w="8838"/>
        <w:gridCol w:w="646"/>
      </w:tblGrid>
      <w:tr w:rsidR="00BA31E3" w:rsidRPr="00BA31E3" w14:paraId="57A07B9C" w14:textId="77777777" w:rsidTr="00BA31E3">
        <w:trPr>
          <w:trHeight w:val="315"/>
        </w:trPr>
        <w:tc>
          <w:tcPr>
            <w:tcW w:w="9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E7897" w14:textId="515AF5AD" w:rsidR="00BA31E3" w:rsidRPr="00BA31E3" w:rsidRDefault="00BA31E3" w:rsidP="00BA31E3">
            <w:pPr>
              <w:tabs>
                <w:tab w:val="clear" w:pos="851"/>
              </w:tabs>
              <w:spacing w:before="60" w:after="60"/>
              <w:rPr>
                <w:rFonts w:eastAsia="Arial" w:cs="Arial"/>
                <w:b/>
                <w:color w:val="000000"/>
                <w:szCs w:val="22"/>
              </w:rPr>
            </w:pPr>
            <w:r w:rsidRPr="00BA31E3">
              <w:rPr>
                <w:rFonts w:eastAsia="Arial" w:cs="Arial"/>
                <w:b/>
                <w:color w:val="000000"/>
                <w:szCs w:val="22"/>
              </w:rPr>
              <w:t>11. Student support</w:t>
            </w:r>
          </w:p>
          <w:p w14:paraId="4D552CB2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b/>
                <w:bCs/>
                <w:color w:val="000000"/>
                <w:szCs w:val="22"/>
              </w:rPr>
            </w:pPr>
          </w:p>
        </w:tc>
      </w:tr>
      <w:tr w:rsidR="00BA31E3" w:rsidRPr="00BA31E3" w14:paraId="5F2ABD77" w14:textId="77777777" w:rsidTr="00780F0A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2EC6F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N/A as not sending students to partner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53337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0</w:t>
            </w:r>
          </w:p>
        </w:tc>
      </w:tr>
      <w:tr w:rsidR="00BA31E3" w:rsidRPr="00BA31E3" w14:paraId="021888A3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35B12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 xml:space="preserve">Very comprehensive student support services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9770A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0</w:t>
            </w:r>
          </w:p>
        </w:tc>
      </w:tr>
      <w:tr w:rsidR="00BA31E3" w:rsidRPr="00BA31E3" w14:paraId="174840ED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E8C11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 xml:space="preserve">Comprehensive student support services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01A28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1</w:t>
            </w:r>
          </w:p>
        </w:tc>
      </w:tr>
      <w:tr w:rsidR="00BA31E3" w:rsidRPr="00BA31E3" w14:paraId="688C750A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F9279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Fairly comprehensive student support services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305A6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2</w:t>
            </w:r>
          </w:p>
        </w:tc>
      </w:tr>
      <w:tr w:rsidR="00BA31E3" w:rsidRPr="00BA31E3" w14:paraId="4C2F6FA8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2E243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Fairly limited student support services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F182E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3</w:t>
            </w:r>
          </w:p>
        </w:tc>
      </w:tr>
      <w:tr w:rsidR="00BA31E3" w:rsidRPr="00BA31E3" w14:paraId="0A82E1B4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B5CCB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 xml:space="preserve">Limited student support services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3ACA4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4</w:t>
            </w:r>
          </w:p>
        </w:tc>
      </w:tr>
      <w:tr w:rsidR="00BA31E3" w:rsidRPr="00BA31E3" w14:paraId="64941DCE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96CDD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Very limited student support services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23626" w14:textId="77777777" w:rsidR="00BA31E3" w:rsidRPr="00BA31E3" w:rsidRDefault="00BA31E3" w:rsidP="00BA31E3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BA31E3">
              <w:rPr>
                <w:rFonts w:eastAsia="Arial" w:cs="Arial"/>
                <w:color w:val="000000"/>
                <w:szCs w:val="22"/>
              </w:rPr>
              <w:t>4</w:t>
            </w:r>
          </w:p>
        </w:tc>
      </w:tr>
    </w:tbl>
    <w:p w14:paraId="35F708C7" w14:textId="77777777" w:rsidR="00BA31E3" w:rsidRDefault="00BA31E3">
      <w:pPr>
        <w:rPr>
          <w:rFonts w:cs="Arial"/>
          <w:szCs w:val="20"/>
        </w:rPr>
      </w:pPr>
    </w:p>
    <w:p w14:paraId="064B35C9" w14:textId="77777777" w:rsidR="00BA31E3" w:rsidRDefault="00BA31E3">
      <w:pPr>
        <w:rPr>
          <w:rFonts w:cs="Arial"/>
          <w:szCs w:val="20"/>
        </w:rPr>
      </w:pPr>
    </w:p>
    <w:p w14:paraId="5985E419" w14:textId="77777777" w:rsidR="00BA31E3" w:rsidRDefault="00BA31E3">
      <w:pPr>
        <w:rPr>
          <w:rFonts w:cs="Arial"/>
          <w:szCs w:val="20"/>
        </w:rPr>
      </w:pPr>
    </w:p>
    <w:p w14:paraId="55DAD713" w14:textId="77777777" w:rsidR="00BA31E3" w:rsidRDefault="00BA31E3">
      <w:pPr>
        <w:rPr>
          <w:rFonts w:cs="Arial"/>
          <w:szCs w:val="20"/>
        </w:rPr>
      </w:pPr>
    </w:p>
    <w:p w14:paraId="29382848" w14:textId="0128152E" w:rsidR="00BA31E3" w:rsidRDefault="00BA31E3">
      <w:pPr>
        <w:rPr>
          <w:rFonts w:cs="Arial"/>
          <w:szCs w:val="20"/>
        </w:rPr>
      </w:pPr>
      <w:r w:rsidRPr="00BA31E3">
        <w:rPr>
          <w:rFonts w:cs="Arial"/>
          <w:b/>
          <w:bCs/>
          <w:szCs w:val="20"/>
        </w:rPr>
        <w:t>12.</w:t>
      </w:r>
      <w:r>
        <w:rPr>
          <w:rFonts w:cs="Arial"/>
          <w:szCs w:val="20"/>
        </w:rPr>
        <w:t xml:space="preserve"> </w:t>
      </w:r>
      <w:r w:rsidRPr="00BA31E3">
        <w:rPr>
          <w:rFonts w:cs="Arial"/>
          <w:b/>
          <w:bCs/>
          <w:szCs w:val="20"/>
        </w:rPr>
        <w:t>Teach-Out</w:t>
      </w:r>
      <w:r>
        <w:rPr>
          <w:rFonts w:cs="Arial"/>
          <w:szCs w:val="20"/>
        </w:rPr>
        <w:t xml:space="preserve"> </w:t>
      </w:r>
    </w:p>
    <w:p w14:paraId="3DBC4006" w14:textId="77777777" w:rsidR="00BA31E3" w:rsidRDefault="00BA31E3">
      <w:pPr>
        <w:rPr>
          <w:rFonts w:cs="Arial"/>
          <w:szCs w:val="20"/>
        </w:rPr>
      </w:pPr>
    </w:p>
    <w:tbl>
      <w:tblPr>
        <w:tblW w:w="9484" w:type="dxa"/>
        <w:tblInd w:w="93" w:type="dxa"/>
        <w:tblLook w:val="0000" w:firstRow="0" w:lastRow="0" w:firstColumn="0" w:lastColumn="0" w:noHBand="0" w:noVBand="0"/>
      </w:tblPr>
      <w:tblGrid>
        <w:gridCol w:w="8838"/>
        <w:gridCol w:w="646"/>
      </w:tblGrid>
      <w:tr w:rsidR="00BA31E3" w:rsidRPr="007336EA" w14:paraId="57909EA2" w14:textId="77777777" w:rsidTr="004C0A57">
        <w:trPr>
          <w:trHeight w:val="315"/>
        </w:trPr>
        <w:tc>
          <w:tcPr>
            <w:tcW w:w="9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B51EB" w14:textId="77777777" w:rsidR="00BA31E3" w:rsidRDefault="00BA31E3" w:rsidP="00BA31E3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6027AB">
              <w:rPr>
                <w:bCs/>
              </w:rPr>
              <w:lastRenderedPageBreak/>
              <w:t>The University must ensure that adequate contingency plans are in place should the Partner withdraw. The following aspects should be considered:</w:t>
            </w:r>
          </w:p>
          <w:p w14:paraId="335C6F17" w14:textId="77777777" w:rsidR="00BA31E3" w:rsidRDefault="00BA31E3" w:rsidP="00BA31E3">
            <w:pPr>
              <w:autoSpaceDE w:val="0"/>
              <w:autoSpaceDN w:val="0"/>
              <w:adjustRightInd w:val="0"/>
              <w:spacing w:before="60" w:after="60"/>
            </w:pPr>
          </w:p>
          <w:p w14:paraId="2ACC0B72" w14:textId="4767CD22" w:rsidR="00BA31E3" w:rsidRPr="00BA31E3" w:rsidRDefault="00BA31E3" w:rsidP="00BA31E3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 w:rsidRPr="00BA31E3">
              <w:rPr>
                <w:b/>
                <w:bCs/>
              </w:rPr>
              <w:t>12.1 Location</w:t>
            </w:r>
            <w:r w:rsidRPr="006027AB">
              <w:rPr>
                <w:b/>
              </w:rPr>
              <w:t xml:space="preserve"> of the </w:t>
            </w:r>
            <w:r>
              <w:rPr>
                <w:b/>
              </w:rPr>
              <w:t>s</w:t>
            </w:r>
            <w:r w:rsidRPr="006027AB">
              <w:rPr>
                <w:b/>
              </w:rPr>
              <w:t>tudents</w:t>
            </w:r>
          </w:p>
          <w:p w14:paraId="70DFDF91" w14:textId="77777777" w:rsidR="00BA31E3" w:rsidRPr="007336EA" w:rsidRDefault="00BA31E3" w:rsidP="00E87BBC">
            <w:pPr>
              <w:spacing w:before="60" w:after="60"/>
              <w:rPr>
                <w:b/>
                <w:bCs/>
              </w:rPr>
            </w:pPr>
          </w:p>
        </w:tc>
      </w:tr>
      <w:tr w:rsidR="00BA31E3" w:rsidRPr="007336EA" w14:paraId="2A09E839" w14:textId="77777777" w:rsidTr="00780F0A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2887D" w14:textId="0C11FA19" w:rsidR="00BA31E3" w:rsidRPr="007336EA" w:rsidRDefault="00BA31E3" w:rsidP="00E87BBC">
            <w:pPr>
              <w:spacing w:before="60" w:after="60"/>
            </w:pPr>
            <w:r w:rsidRPr="007336EA">
              <w:t>N/A No students involved in proposed activity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B02DE" w14:textId="77777777" w:rsidR="00BA31E3" w:rsidRPr="007336EA" w:rsidRDefault="00BA31E3" w:rsidP="00780F0A">
            <w:pPr>
              <w:spacing w:before="60" w:after="60"/>
              <w:jc w:val="center"/>
            </w:pPr>
            <w:r w:rsidRPr="007336EA">
              <w:t>0</w:t>
            </w:r>
          </w:p>
        </w:tc>
      </w:tr>
      <w:tr w:rsidR="00BA31E3" w:rsidRPr="007336EA" w14:paraId="5920E89F" w14:textId="77777777" w:rsidTr="00780F0A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EA9EC" w14:textId="129739D2" w:rsidR="00BA31E3" w:rsidRPr="007336EA" w:rsidRDefault="004C0A57" w:rsidP="00E87BBC">
            <w:pPr>
              <w:spacing w:before="60" w:after="60"/>
            </w:pPr>
            <w:r>
              <w:t>UCL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9AD10" w14:textId="77777777" w:rsidR="00BA31E3" w:rsidRPr="007336EA" w:rsidRDefault="00BA31E3" w:rsidP="00780F0A">
            <w:pPr>
              <w:spacing w:before="60" w:after="60"/>
              <w:jc w:val="center"/>
            </w:pPr>
            <w:r w:rsidRPr="007336EA">
              <w:t>2</w:t>
            </w:r>
          </w:p>
        </w:tc>
      </w:tr>
      <w:tr w:rsidR="00BA31E3" w:rsidRPr="007336EA" w14:paraId="77E3FD8B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95C83" w14:textId="77777777" w:rsidR="00BA31E3" w:rsidRPr="007336EA" w:rsidRDefault="00BA31E3" w:rsidP="00E87BBC">
            <w:pPr>
              <w:spacing w:before="60" w:after="60"/>
            </w:pPr>
            <w:r w:rsidRPr="007336EA">
              <w:t>UK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EE496" w14:textId="77777777" w:rsidR="00BA31E3" w:rsidRPr="007336EA" w:rsidRDefault="00BA31E3" w:rsidP="00780F0A">
            <w:pPr>
              <w:spacing w:before="60" w:after="60"/>
              <w:jc w:val="center"/>
            </w:pPr>
            <w:r w:rsidRPr="007336EA">
              <w:t>3</w:t>
            </w:r>
          </w:p>
        </w:tc>
      </w:tr>
      <w:tr w:rsidR="00BA31E3" w:rsidRPr="007336EA" w14:paraId="4BFF695A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2C066" w14:textId="77777777" w:rsidR="00BA31E3" w:rsidRPr="007336EA" w:rsidRDefault="00BA31E3" w:rsidP="00E87BBC">
            <w:pPr>
              <w:spacing w:before="60" w:after="60"/>
            </w:pPr>
            <w:r w:rsidRPr="007336EA">
              <w:t>Europe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BC91F" w14:textId="77777777" w:rsidR="00BA31E3" w:rsidRPr="007336EA" w:rsidRDefault="00BA31E3" w:rsidP="00780F0A">
            <w:pPr>
              <w:spacing w:before="60" w:after="60"/>
              <w:jc w:val="center"/>
            </w:pPr>
            <w:r w:rsidRPr="007336EA">
              <w:t>3</w:t>
            </w:r>
          </w:p>
        </w:tc>
      </w:tr>
      <w:tr w:rsidR="00BA31E3" w:rsidRPr="007336EA" w14:paraId="109B35E0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984CA" w14:textId="780D9153" w:rsidR="00BA31E3" w:rsidRPr="007336EA" w:rsidRDefault="00BA31E3" w:rsidP="00E87BBC">
            <w:pPr>
              <w:spacing w:before="60" w:after="60"/>
            </w:pPr>
            <w:r w:rsidRPr="007336EA">
              <w:t>Overseas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80881" w14:textId="77777777" w:rsidR="00BA31E3" w:rsidRPr="007336EA" w:rsidRDefault="00BA31E3" w:rsidP="00780F0A">
            <w:pPr>
              <w:spacing w:before="60" w:after="60"/>
              <w:jc w:val="center"/>
            </w:pPr>
            <w:r w:rsidRPr="007336EA">
              <w:t>3</w:t>
            </w:r>
          </w:p>
        </w:tc>
      </w:tr>
      <w:tr w:rsidR="00BA31E3" w:rsidRPr="00AF6FD2" w14:paraId="6E3E8D5A" w14:textId="77777777" w:rsidTr="004C0A57">
        <w:trPr>
          <w:trHeight w:val="315"/>
        </w:trPr>
        <w:tc>
          <w:tcPr>
            <w:tcW w:w="9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05F73" w14:textId="77777777" w:rsidR="00BA31E3" w:rsidRDefault="00BA31E3" w:rsidP="00E87BBC">
            <w:pPr>
              <w:spacing w:before="60" w:after="60"/>
            </w:pPr>
          </w:p>
          <w:p w14:paraId="06173698" w14:textId="3C470830" w:rsidR="00BA31E3" w:rsidRPr="00BA31E3" w:rsidRDefault="00BA31E3" w:rsidP="00E87BBC">
            <w:pPr>
              <w:spacing w:before="60" w:after="60"/>
              <w:rPr>
                <w:b/>
                <w:bCs/>
              </w:rPr>
            </w:pPr>
            <w:r w:rsidRPr="00BA31E3">
              <w:rPr>
                <w:b/>
                <w:bCs/>
              </w:rPr>
              <w:t xml:space="preserve">12.2 </w:t>
            </w:r>
            <w:r>
              <w:rPr>
                <w:b/>
                <w:bCs/>
              </w:rPr>
              <w:t>UCL e</w:t>
            </w:r>
            <w:r w:rsidRPr="00BA31E3">
              <w:rPr>
                <w:b/>
                <w:bCs/>
              </w:rPr>
              <w:t>xpertise in Subject Area</w:t>
            </w:r>
          </w:p>
          <w:p w14:paraId="43960B5B" w14:textId="77777777" w:rsidR="00BA31E3" w:rsidRPr="00AF6FD2" w:rsidRDefault="00BA31E3" w:rsidP="00E87BBC">
            <w:pPr>
              <w:spacing w:before="60" w:after="60"/>
              <w:rPr>
                <w:b/>
                <w:bCs/>
              </w:rPr>
            </w:pPr>
          </w:p>
        </w:tc>
      </w:tr>
      <w:tr w:rsidR="00BA31E3" w:rsidRPr="007336EA" w14:paraId="353B3649" w14:textId="77777777" w:rsidTr="00780F0A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1BA17" w14:textId="77777777" w:rsidR="00BA31E3" w:rsidRPr="007336EA" w:rsidRDefault="00BA31E3" w:rsidP="00E87BBC">
            <w:pPr>
              <w:spacing w:before="60" w:after="60"/>
            </w:pPr>
            <w:r w:rsidRPr="007336EA">
              <w:t>N/A No students involved in proposed activity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D030F" w14:textId="77777777" w:rsidR="00BA31E3" w:rsidRPr="007336EA" w:rsidRDefault="00BA31E3" w:rsidP="00E87BBC">
            <w:pPr>
              <w:spacing w:before="60" w:after="60"/>
              <w:jc w:val="center"/>
            </w:pPr>
            <w:r w:rsidRPr="007336EA">
              <w:t>0</w:t>
            </w:r>
          </w:p>
        </w:tc>
      </w:tr>
      <w:tr w:rsidR="00BA31E3" w:rsidRPr="007336EA" w14:paraId="6AE60D44" w14:textId="77777777" w:rsidTr="00780F0A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E4E36" w14:textId="77777777" w:rsidR="00BA31E3" w:rsidRPr="007336EA" w:rsidRDefault="00BA31E3" w:rsidP="00E87BBC">
            <w:pPr>
              <w:spacing w:before="60" w:after="60"/>
            </w:pPr>
            <w:r w:rsidRPr="007336EA">
              <w:t>Large amount of expertise in subject area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B303B" w14:textId="77777777" w:rsidR="00BA31E3" w:rsidRPr="007336EA" w:rsidRDefault="00BA31E3" w:rsidP="00E87BBC">
            <w:pPr>
              <w:spacing w:before="60" w:after="60"/>
              <w:jc w:val="center"/>
            </w:pPr>
            <w:r w:rsidRPr="007336EA">
              <w:t>0</w:t>
            </w:r>
          </w:p>
        </w:tc>
      </w:tr>
      <w:tr w:rsidR="00BA31E3" w:rsidRPr="007336EA" w14:paraId="7AC7CBB2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7CEA2" w14:textId="77777777" w:rsidR="00BA31E3" w:rsidRPr="007336EA" w:rsidRDefault="00BA31E3" w:rsidP="00E87BBC">
            <w:pPr>
              <w:spacing w:before="60" w:after="60"/>
            </w:pPr>
            <w:r w:rsidRPr="007336EA">
              <w:t>Some expertise in subject area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EEA1A" w14:textId="77777777" w:rsidR="00BA31E3" w:rsidRPr="007336EA" w:rsidRDefault="00BA31E3" w:rsidP="00E87BBC">
            <w:pPr>
              <w:spacing w:before="60" w:after="60"/>
              <w:jc w:val="center"/>
            </w:pPr>
            <w:r w:rsidRPr="007336EA">
              <w:t>1</w:t>
            </w:r>
          </w:p>
        </w:tc>
      </w:tr>
      <w:tr w:rsidR="00BA31E3" w:rsidRPr="007336EA" w14:paraId="50B27615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E6D37" w14:textId="77777777" w:rsidR="00BA31E3" w:rsidRPr="007336EA" w:rsidRDefault="00BA31E3" w:rsidP="00E87BBC">
            <w:pPr>
              <w:spacing w:before="60" w:after="60"/>
            </w:pPr>
            <w:r w:rsidRPr="007336EA">
              <w:t>Limited expertise in subject area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0B311" w14:textId="77777777" w:rsidR="00BA31E3" w:rsidRPr="007336EA" w:rsidRDefault="00BA31E3" w:rsidP="00E87BBC">
            <w:pPr>
              <w:spacing w:before="60" w:after="60"/>
              <w:jc w:val="center"/>
            </w:pPr>
            <w:r w:rsidRPr="007336EA">
              <w:t>2</w:t>
            </w:r>
          </w:p>
        </w:tc>
      </w:tr>
      <w:tr w:rsidR="00BA31E3" w:rsidRPr="007336EA" w14:paraId="68326536" w14:textId="77777777" w:rsidTr="00780F0A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8D479" w14:textId="77777777" w:rsidR="00BA31E3" w:rsidRPr="007336EA" w:rsidRDefault="00BA31E3" w:rsidP="00E87BBC">
            <w:pPr>
              <w:spacing w:before="60" w:after="60"/>
            </w:pPr>
            <w:r w:rsidRPr="007336EA">
              <w:t>No expertise in subject area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C25C8" w14:textId="77777777" w:rsidR="00BA31E3" w:rsidRPr="007336EA" w:rsidRDefault="00BA31E3" w:rsidP="00E87BBC">
            <w:pPr>
              <w:spacing w:before="60" w:after="60"/>
              <w:jc w:val="center"/>
            </w:pPr>
            <w:r w:rsidRPr="007336EA">
              <w:t>3</w:t>
            </w:r>
          </w:p>
        </w:tc>
      </w:tr>
    </w:tbl>
    <w:p w14:paraId="2F5AFD51" w14:textId="77777777" w:rsidR="00BA31E3" w:rsidRDefault="00BA31E3">
      <w:pPr>
        <w:rPr>
          <w:rFonts w:cs="Arial"/>
          <w:szCs w:val="20"/>
        </w:rPr>
      </w:pPr>
    </w:p>
    <w:p w14:paraId="060A5E13" w14:textId="236616F7" w:rsidR="00BA31E3" w:rsidRPr="004C0A57" w:rsidRDefault="004C0A57">
      <w:pPr>
        <w:rPr>
          <w:rFonts w:cs="Arial"/>
          <w:b/>
          <w:bCs/>
          <w:szCs w:val="20"/>
        </w:rPr>
      </w:pPr>
      <w:r w:rsidRPr="004C0A57">
        <w:rPr>
          <w:rFonts w:cs="Arial"/>
          <w:b/>
          <w:bCs/>
          <w:szCs w:val="20"/>
        </w:rPr>
        <w:t xml:space="preserve">13. </w:t>
      </w:r>
      <w:r>
        <w:rPr>
          <w:rFonts w:cs="Arial"/>
          <w:b/>
          <w:bCs/>
          <w:szCs w:val="20"/>
        </w:rPr>
        <w:t>Permission</w:t>
      </w:r>
      <w:r w:rsidRPr="004C0A57">
        <w:rPr>
          <w:rFonts w:cs="Arial"/>
          <w:b/>
          <w:bCs/>
          <w:szCs w:val="20"/>
        </w:rPr>
        <w:t xml:space="preserve"> </w:t>
      </w:r>
    </w:p>
    <w:p w14:paraId="4366E3B1" w14:textId="77777777" w:rsidR="00BA31E3" w:rsidRDefault="00BA31E3">
      <w:pPr>
        <w:rPr>
          <w:rFonts w:cs="Arial"/>
          <w:szCs w:val="20"/>
        </w:rPr>
      </w:pPr>
    </w:p>
    <w:tbl>
      <w:tblPr>
        <w:tblW w:w="9484" w:type="dxa"/>
        <w:tblInd w:w="93" w:type="dxa"/>
        <w:tblLook w:val="0000" w:firstRow="0" w:lastRow="0" w:firstColumn="0" w:lastColumn="0" w:noHBand="0" w:noVBand="0"/>
      </w:tblPr>
      <w:tblGrid>
        <w:gridCol w:w="8838"/>
        <w:gridCol w:w="646"/>
      </w:tblGrid>
      <w:tr w:rsidR="004C0A57" w:rsidRPr="004C0A57" w14:paraId="35821B88" w14:textId="77777777" w:rsidTr="00E67DBD">
        <w:trPr>
          <w:trHeight w:val="315"/>
        </w:trPr>
        <w:tc>
          <w:tcPr>
            <w:tcW w:w="9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823F4" w14:textId="77777777" w:rsidR="004C0A57" w:rsidRDefault="004C0A57" w:rsidP="004C0A57">
            <w:pPr>
              <w:tabs>
                <w:tab w:val="clear" w:pos="851"/>
              </w:tabs>
              <w:spacing w:before="60" w:after="60"/>
              <w:rPr>
                <w:rFonts w:eastAsia="Arial" w:cs="Arial"/>
                <w:bCs/>
                <w:color w:val="000000"/>
                <w:sz w:val="24"/>
                <w:szCs w:val="22"/>
              </w:rPr>
            </w:pPr>
            <w:r w:rsidRPr="004C0A57">
              <w:rPr>
                <w:rFonts w:eastAsia="Arial" w:cs="Arial"/>
                <w:bCs/>
                <w:color w:val="000000"/>
                <w:sz w:val="24"/>
                <w:szCs w:val="22"/>
              </w:rPr>
              <w:t>Some countries require</w:t>
            </w:r>
            <w:r>
              <w:rPr>
                <w:rFonts w:eastAsia="Arial" w:cs="Arial"/>
                <w:bCs/>
                <w:color w:val="000000"/>
                <w:sz w:val="24"/>
                <w:szCs w:val="22"/>
              </w:rPr>
              <w:t xml:space="preserve"> ministerial</w:t>
            </w:r>
            <w:r w:rsidRPr="004C0A57">
              <w:rPr>
                <w:rFonts w:eastAsia="Arial" w:cs="Arial"/>
                <w:bCs/>
                <w:color w:val="000000"/>
                <w:sz w:val="24"/>
                <w:szCs w:val="22"/>
              </w:rPr>
              <w:t xml:space="preserve"> permission before </w:t>
            </w:r>
            <w:r>
              <w:rPr>
                <w:rFonts w:eastAsia="Arial" w:cs="Arial"/>
                <w:bCs/>
                <w:color w:val="000000"/>
                <w:sz w:val="24"/>
                <w:szCs w:val="22"/>
              </w:rPr>
              <w:t>academic partnerships</w:t>
            </w:r>
            <w:r w:rsidRPr="004C0A57">
              <w:rPr>
                <w:rFonts w:eastAsia="Arial" w:cs="Arial"/>
                <w:bCs/>
                <w:color w:val="000000"/>
                <w:sz w:val="24"/>
                <w:szCs w:val="22"/>
              </w:rPr>
              <w:t xml:space="preserve"> can be pursued. </w:t>
            </w:r>
          </w:p>
          <w:p w14:paraId="669D242F" w14:textId="55500121" w:rsidR="00E67DBD" w:rsidRPr="004C0A57" w:rsidRDefault="00E67DBD" w:rsidP="004C0A57">
            <w:pPr>
              <w:tabs>
                <w:tab w:val="clear" w:pos="851"/>
              </w:tabs>
              <w:spacing w:before="60" w:after="60"/>
              <w:rPr>
                <w:rFonts w:eastAsia="Arial" w:cs="Arial"/>
                <w:b/>
                <w:bCs/>
                <w:color w:val="000000"/>
                <w:sz w:val="24"/>
                <w:szCs w:val="22"/>
              </w:rPr>
            </w:pPr>
          </w:p>
        </w:tc>
      </w:tr>
      <w:tr w:rsidR="004C0A57" w:rsidRPr="004C0A57" w14:paraId="00C4A5DA" w14:textId="77777777" w:rsidTr="00E67DBD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6FEEE" w14:textId="6160D962" w:rsidR="004C0A57" w:rsidRPr="004C0A57" w:rsidRDefault="004C0A57" w:rsidP="004C0A57">
            <w:pPr>
              <w:tabs>
                <w:tab w:val="clear" w:pos="851"/>
              </w:tabs>
              <w:spacing w:before="60" w:after="60"/>
              <w:ind w:hanging="58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Permissions</w:t>
            </w:r>
            <w:r w:rsidRPr="004C0A57">
              <w:rPr>
                <w:rFonts w:eastAsia="Arial" w:cs="Arial"/>
                <w:color w:val="000000"/>
                <w:szCs w:val="22"/>
              </w:rPr>
              <w:t xml:space="preserve"> not required to execute proposed activity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ED817" w14:textId="77777777" w:rsidR="004C0A57" w:rsidRPr="004C0A57" w:rsidRDefault="004C0A57" w:rsidP="004C0A57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4C0A57">
              <w:rPr>
                <w:rFonts w:eastAsia="Arial" w:cs="Arial"/>
                <w:color w:val="000000"/>
                <w:szCs w:val="22"/>
              </w:rPr>
              <w:t>0</w:t>
            </w:r>
          </w:p>
        </w:tc>
      </w:tr>
      <w:tr w:rsidR="004C0A57" w:rsidRPr="004C0A57" w14:paraId="68C749F5" w14:textId="77777777" w:rsidTr="00E67DBD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B5837" w14:textId="1EDEB8B6" w:rsidR="004C0A57" w:rsidRPr="004C0A57" w:rsidRDefault="004C0A57" w:rsidP="004C0A57">
            <w:pPr>
              <w:tabs>
                <w:tab w:val="clear" w:pos="851"/>
              </w:tabs>
              <w:spacing w:before="60" w:after="60"/>
              <w:ind w:left="-58"/>
              <w:rPr>
                <w:rFonts w:eastAsia="Arial" w:cs="Arial"/>
                <w:color w:val="000000"/>
                <w:szCs w:val="22"/>
              </w:rPr>
            </w:pPr>
            <w:r w:rsidRPr="004C0A57">
              <w:rPr>
                <w:rFonts w:eastAsia="Arial" w:cs="Arial"/>
                <w:color w:val="000000"/>
                <w:szCs w:val="22"/>
              </w:rPr>
              <w:t xml:space="preserve">University required to hold </w:t>
            </w:r>
            <w:r>
              <w:rPr>
                <w:rFonts w:eastAsia="Arial" w:cs="Arial"/>
                <w:color w:val="000000"/>
                <w:szCs w:val="22"/>
              </w:rPr>
              <w:t>permissions</w:t>
            </w:r>
            <w:r w:rsidRPr="004C0A57">
              <w:rPr>
                <w:rFonts w:eastAsia="Arial" w:cs="Arial"/>
                <w:color w:val="000000"/>
                <w:szCs w:val="22"/>
              </w:rPr>
              <w:t xml:space="preserve"> to execute proposed activity in Host Country </w:t>
            </w:r>
            <w:proofErr w:type="gramStart"/>
            <w:r w:rsidRPr="004C0A57">
              <w:rPr>
                <w:rFonts w:eastAsia="Arial" w:cs="Arial"/>
                <w:color w:val="000000"/>
                <w:szCs w:val="22"/>
              </w:rPr>
              <w:t>i.e.</w:t>
            </w:r>
            <w:proofErr w:type="gramEnd"/>
            <w:r w:rsidRPr="004C0A57">
              <w:rPr>
                <w:rFonts w:eastAsia="Arial" w:cs="Arial"/>
                <w:color w:val="000000"/>
                <w:szCs w:val="22"/>
              </w:rPr>
              <w:t xml:space="preserve"> as delivering</w:t>
            </w:r>
            <w:r>
              <w:rPr>
                <w:rFonts w:eastAsia="Arial" w:cs="Arial"/>
                <w:color w:val="000000"/>
                <w:szCs w:val="22"/>
              </w:rPr>
              <w:t>/</w:t>
            </w:r>
            <w:r w:rsidRPr="004C0A57">
              <w:rPr>
                <w:rFonts w:eastAsia="Arial" w:cs="Arial"/>
                <w:color w:val="000000"/>
                <w:szCs w:val="22"/>
              </w:rPr>
              <w:t>awarding body.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3FC6B" w14:textId="77777777" w:rsidR="004C0A57" w:rsidRPr="004C0A57" w:rsidRDefault="004C0A57" w:rsidP="004C0A57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4C0A57">
              <w:rPr>
                <w:rFonts w:eastAsia="Arial" w:cs="Arial"/>
                <w:color w:val="000000"/>
                <w:szCs w:val="22"/>
              </w:rPr>
              <w:t>3</w:t>
            </w:r>
          </w:p>
        </w:tc>
      </w:tr>
      <w:tr w:rsidR="004C0A57" w:rsidRPr="004C0A57" w14:paraId="66D979C3" w14:textId="77777777" w:rsidTr="00E67DBD">
        <w:trPr>
          <w:trHeight w:val="300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D1D39" w14:textId="5B807870" w:rsidR="004C0A57" w:rsidRPr="004C0A57" w:rsidRDefault="004C0A57" w:rsidP="004C0A57">
            <w:pPr>
              <w:tabs>
                <w:tab w:val="clear" w:pos="851"/>
              </w:tabs>
              <w:spacing w:before="60" w:after="60"/>
              <w:ind w:left="862" w:hanging="920"/>
              <w:rPr>
                <w:rFonts w:eastAsia="Arial" w:cs="Arial"/>
                <w:color w:val="000000"/>
                <w:szCs w:val="22"/>
              </w:rPr>
            </w:pPr>
            <w:r w:rsidRPr="004C0A57">
              <w:rPr>
                <w:rFonts w:eastAsia="Arial" w:cs="Arial"/>
                <w:color w:val="000000"/>
                <w:szCs w:val="22"/>
              </w:rPr>
              <w:t xml:space="preserve">Partner required to hold </w:t>
            </w:r>
            <w:r>
              <w:rPr>
                <w:rFonts w:eastAsia="Arial" w:cs="Arial"/>
                <w:color w:val="000000"/>
                <w:szCs w:val="22"/>
              </w:rPr>
              <w:t>permissions</w:t>
            </w:r>
            <w:r w:rsidRPr="004C0A57">
              <w:rPr>
                <w:rFonts w:eastAsia="Arial" w:cs="Arial"/>
                <w:color w:val="000000"/>
                <w:szCs w:val="22"/>
              </w:rPr>
              <w:t xml:space="preserve"> to execute proposed activity in jurisdiction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6F45E" w14:textId="77777777" w:rsidR="004C0A57" w:rsidRPr="004C0A57" w:rsidRDefault="004C0A57" w:rsidP="004C0A57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4C0A57">
              <w:rPr>
                <w:rFonts w:eastAsia="Arial" w:cs="Arial"/>
                <w:color w:val="000000"/>
                <w:szCs w:val="22"/>
              </w:rPr>
              <w:t>3</w:t>
            </w:r>
          </w:p>
        </w:tc>
      </w:tr>
      <w:tr w:rsidR="004C0A57" w:rsidRPr="004C0A57" w14:paraId="273C2093" w14:textId="77777777" w:rsidTr="00E67DBD">
        <w:trPr>
          <w:trHeight w:val="300"/>
        </w:trPr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10FD9" w14:textId="50F5247B" w:rsidR="004C0A57" w:rsidRPr="004C0A57" w:rsidRDefault="004C0A57" w:rsidP="004C0A57">
            <w:pPr>
              <w:tabs>
                <w:tab w:val="clear" w:pos="851"/>
              </w:tabs>
              <w:spacing w:before="60" w:after="60"/>
              <w:ind w:left="-58"/>
              <w:rPr>
                <w:rFonts w:eastAsia="Arial" w:cs="Arial"/>
                <w:color w:val="000000"/>
                <w:szCs w:val="22"/>
              </w:rPr>
            </w:pPr>
            <w:r w:rsidRPr="004C0A57">
              <w:rPr>
                <w:rFonts w:eastAsia="Arial" w:cs="Arial"/>
                <w:color w:val="000000"/>
                <w:szCs w:val="22"/>
              </w:rPr>
              <w:t xml:space="preserve">Both partner and University required to hold </w:t>
            </w:r>
            <w:r>
              <w:rPr>
                <w:rFonts w:eastAsia="Arial" w:cs="Arial"/>
                <w:color w:val="000000"/>
                <w:szCs w:val="22"/>
              </w:rPr>
              <w:t>permissions</w:t>
            </w:r>
            <w:r w:rsidRPr="004C0A57">
              <w:rPr>
                <w:rFonts w:eastAsia="Arial" w:cs="Arial"/>
                <w:color w:val="000000"/>
                <w:szCs w:val="22"/>
              </w:rPr>
              <w:t xml:space="preserve"> to execute proposed activity in Host Country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9C1C9" w14:textId="77777777" w:rsidR="004C0A57" w:rsidRPr="004C0A57" w:rsidRDefault="004C0A57" w:rsidP="004C0A57">
            <w:pPr>
              <w:tabs>
                <w:tab w:val="clear" w:pos="851"/>
              </w:tabs>
              <w:spacing w:before="60" w:after="60"/>
              <w:ind w:left="862" w:hanging="862"/>
              <w:jc w:val="center"/>
              <w:rPr>
                <w:rFonts w:eastAsia="Arial" w:cs="Arial"/>
                <w:color w:val="000000"/>
                <w:szCs w:val="22"/>
              </w:rPr>
            </w:pPr>
            <w:r w:rsidRPr="004C0A57">
              <w:rPr>
                <w:rFonts w:eastAsia="Arial" w:cs="Arial"/>
                <w:color w:val="000000"/>
                <w:szCs w:val="22"/>
              </w:rPr>
              <w:t>3</w:t>
            </w:r>
          </w:p>
        </w:tc>
      </w:tr>
    </w:tbl>
    <w:p w14:paraId="0C6FEF3D" w14:textId="77777777" w:rsidR="00BA31E3" w:rsidRDefault="00BA31E3">
      <w:pPr>
        <w:rPr>
          <w:rFonts w:cs="Arial"/>
          <w:szCs w:val="20"/>
        </w:rPr>
      </w:pPr>
    </w:p>
    <w:p w14:paraId="094AFABE" w14:textId="493BDDE0" w:rsidR="00BA31E3" w:rsidRPr="00AC44AE" w:rsidRDefault="00AC44AE" w:rsidP="00AC44AE">
      <w:pPr>
        <w:rPr>
          <w:rFonts w:cs="Arial"/>
          <w:b/>
          <w:bCs/>
          <w:szCs w:val="20"/>
        </w:rPr>
      </w:pPr>
      <w:r w:rsidRPr="00AC44AE">
        <w:rPr>
          <w:rFonts w:cs="Arial"/>
          <w:b/>
          <w:bCs/>
          <w:szCs w:val="20"/>
        </w:rPr>
        <w:t xml:space="preserve">14. Level </w:t>
      </w:r>
    </w:p>
    <w:p w14:paraId="7439D0EF" w14:textId="77777777" w:rsidR="00AC44AE" w:rsidRDefault="00AC44AE" w:rsidP="00AC44AE">
      <w:pPr>
        <w:rPr>
          <w:rFonts w:cs="Arial"/>
          <w:szCs w:val="20"/>
        </w:rPr>
      </w:pPr>
    </w:p>
    <w:tbl>
      <w:tblPr>
        <w:tblW w:w="9484" w:type="dxa"/>
        <w:tblInd w:w="93" w:type="dxa"/>
        <w:tblLook w:val="0000" w:firstRow="0" w:lastRow="0" w:firstColumn="0" w:lastColumn="0" w:noHBand="0" w:noVBand="0"/>
      </w:tblPr>
      <w:tblGrid>
        <w:gridCol w:w="8833"/>
        <w:gridCol w:w="651"/>
      </w:tblGrid>
      <w:tr w:rsidR="00AC44AE" w:rsidRPr="007336EA" w14:paraId="2C73B544" w14:textId="77777777" w:rsidTr="00E67DBD">
        <w:trPr>
          <w:trHeight w:val="30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BFB18" w14:textId="2B10D226" w:rsidR="00AC44AE" w:rsidRPr="007336EA" w:rsidRDefault="00780F0A" w:rsidP="00E87BBC">
            <w:pPr>
              <w:spacing w:before="60" w:after="60"/>
            </w:pPr>
            <w:r>
              <w:t>No</w:t>
            </w:r>
            <w:r w:rsidR="00AC44AE" w:rsidRPr="007336EA">
              <w:t xml:space="preserve"> credits atta</w:t>
            </w:r>
            <w:r>
              <w:t>ched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C80BD" w14:textId="77777777" w:rsidR="00AC44AE" w:rsidRPr="007336EA" w:rsidRDefault="00AC44AE" w:rsidP="00E87BBC">
            <w:pPr>
              <w:spacing w:before="60" w:after="60"/>
              <w:jc w:val="center"/>
            </w:pPr>
            <w:r w:rsidRPr="007336EA">
              <w:t>0</w:t>
            </w:r>
          </w:p>
        </w:tc>
      </w:tr>
      <w:tr w:rsidR="00AC44AE" w:rsidRPr="007336EA" w14:paraId="429441F9" w14:textId="77777777" w:rsidTr="00E67DBD">
        <w:trPr>
          <w:trHeight w:val="300"/>
        </w:trPr>
        <w:tc>
          <w:tcPr>
            <w:tcW w:w="8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DCD0A" w14:textId="77777777" w:rsidR="00AC44AE" w:rsidRPr="007336EA" w:rsidRDefault="00AC44AE" w:rsidP="00E87BBC">
            <w:pPr>
              <w:spacing w:before="60" w:after="60"/>
            </w:pPr>
            <w:r w:rsidRPr="007336EA">
              <w:t>Level 4, 5, 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FE295" w14:textId="77777777" w:rsidR="00AC44AE" w:rsidRPr="007336EA" w:rsidRDefault="00AC44AE" w:rsidP="00E87BBC">
            <w:pPr>
              <w:spacing w:before="60" w:after="60"/>
              <w:jc w:val="center"/>
            </w:pPr>
            <w:r w:rsidRPr="007336EA">
              <w:t>1</w:t>
            </w:r>
          </w:p>
        </w:tc>
      </w:tr>
      <w:tr w:rsidR="00AC44AE" w:rsidRPr="007336EA" w14:paraId="64DB5338" w14:textId="77777777" w:rsidTr="00E67DBD">
        <w:trPr>
          <w:trHeight w:val="300"/>
        </w:trPr>
        <w:tc>
          <w:tcPr>
            <w:tcW w:w="8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3D11C" w14:textId="77777777" w:rsidR="00AC44AE" w:rsidRPr="007336EA" w:rsidRDefault="00AC44AE" w:rsidP="00E87BBC">
            <w:pPr>
              <w:spacing w:before="60" w:after="60"/>
            </w:pPr>
            <w:r w:rsidRPr="007336EA">
              <w:t>Level 7, 8, 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A0F57" w14:textId="77777777" w:rsidR="00AC44AE" w:rsidRPr="007336EA" w:rsidRDefault="00AC44AE" w:rsidP="00E87BBC">
            <w:pPr>
              <w:spacing w:before="60" w:after="60"/>
              <w:jc w:val="center"/>
            </w:pPr>
            <w:r w:rsidRPr="007336EA">
              <w:t>2</w:t>
            </w:r>
          </w:p>
        </w:tc>
      </w:tr>
    </w:tbl>
    <w:p w14:paraId="593A4D15" w14:textId="77777777" w:rsidR="00AC44AE" w:rsidRDefault="00AC44AE" w:rsidP="00AC44AE">
      <w:pPr>
        <w:rPr>
          <w:rFonts w:cs="Arial"/>
          <w:szCs w:val="20"/>
        </w:rPr>
      </w:pPr>
    </w:p>
    <w:p w14:paraId="436636A7" w14:textId="77777777" w:rsidR="00BA31E3" w:rsidRDefault="00BA31E3">
      <w:pPr>
        <w:rPr>
          <w:rFonts w:cs="Arial"/>
          <w:szCs w:val="20"/>
        </w:rPr>
      </w:pPr>
    </w:p>
    <w:p w14:paraId="659A0A87" w14:textId="77777777" w:rsidR="00D1518E" w:rsidRDefault="00D1518E">
      <w:pPr>
        <w:rPr>
          <w:rFonts w:cs="Arial"/>
          <w:szCs w:val="20"/>
        </w:rPr>
      </w:pPr>
    </w:p>
    <w:p w14:paraId="590259C8" w14:textId="77777777" w:rsidR="00D1518E" w:rsidRDefault="00D1518E">
      <w:pPr>
        <w:rPr>
          <w:rFonts w:cs="Arial"/>
          <w:szCs w:val="20"/>
        </w:rPr>
      </w:pPr>
    </w:p>
    <w:p w14:paraId="5F074F86" w14:textId="77777777" w:rsidR="00D1518E" w:rsidRDefault="00D1518E">
      <w:pPr>
        <w:rPr>
          <w:rFonts w:cs="Arial"/>
          <w:szCs w:val="20"/>
        </w:rPr>
      </w:pPr>
    </w:p>
    <w:p w14:paraId="29D5F074" w14:textId="77777777" w:rsidR="00E67DBD" w:rsidRDefault="00E67DBD">
      <w:pPr>
        <w:rPr>
          <w:rFonts w:cs="Arial"/>
          <w:szCs w:val="20"/>
        </w:rPr>
      </w:pPr>
    </w:p>
    <w:p w14:paraId="1CF9121F" w14:textId="1E167A16" w:rsidR="005730B6" w:rsidRDefault="005730B6">
      <w:pPr>
        <w:rPr>
          <w:rFonts w:cs="Arial"/>
          <w:szCs w:val="20"/>
        </w:rPr>
      </w:pPr>
      <w:r>
        <w:rPr>
          <w:rFonts w:cs="Arial"/>
          <w:szCs w:val="20"/>
        </w:rPr>
        <w:t xml:space="preserve">Low risk: </w:t>
      </w:r>
      <w:r w:rsidR="00780F0A">
        <w:rPr>
          <w:rFonts w:cs="Arial"/>
          <w:szCs w:val="20"/>
        </w:rPr>
        <w:t>1-15</w:t>
      </w:r>
    </w:p>
    <w:p w14:paraId="1A38FBD7" w14:textId="77777777" w:rsidR="005730B6" w:rsidRDefault="00070FC8" w:rsidP="00070FC8">
      <w:pPr>
        <w:tabs>
          <w:tab w:val="clear" w:pos="851"/>
          <w:tab w:val="left" w:pos="1980"/>
          <w:tab w:val="left" w:pos="2535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17223303" w14:textId="36C031A2" w:rsidR="005730B6" w:rsidRDefault="005730B6">
      <w:pPr>
        <w:rPr>
          <w:rFonts w:cs="Arial"/>
          <w:szCs w:val="20"/>
        </w:rPr>
      </w:pPr>
      <w:r>
        <w:rPr>
          <w:rFonts w:cs="Arial"/>
          <w:szCs w:val="20"/>
        </w:rPr>
        <w:t>Medium risk:</w:t>
      </w:r>
      <w:r w:rsidR="0059601B">
        <w:rPr>
          <w:rFonts w:cs="Arial"/>
          <w:szCs w:val="20"/>
        </w:rPr>
        <w:t xml:space="preserve"> </w:t>
      </w:r>
      <w:r w:rsidR="00780F0A">
        <w:rPr>
          <w:rFonts w:cs="Arial"/>
          <w:szCs w:val="20"/>
        </w:rPr>
        <w:t>16 - 29</w:t>
      </w:r>
    </w:p>
    <w:p w14:paraId="160BADA5" w14:textId="77777777" w:rsidR="005730B6" w:rsidRDefault="00070FC8" w:rsidP="00070FC8">
      <w:pPr>
        <w:tabs>
          <w:tab w:val="clear" w:pos="851"/>
          <w:tab w:val="left" w:pos="2220"/>
          <w:tab w:val="left" w:pos="2640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59114538" w14:textId="3656D149" w:rsidR="005730B6" w:rsidRDefault="005730B6">
      <w:pPr>
        <w:rPr>
          <w:rFonts w:cs="Arial"/>
          <w:szCs w:val="20"/>
        </w:rPr>
      </w:pPr>
      <w:r>
        <w:rPr>
          <w:rFonts w:cs="Arial"/>
          <w:szCs w:val="20"/>
        </w:rPr>
        <w:t>High risk:</w:t>
      </w:r>
      <w:r w:rsidR="00780F0A">
        <w:rPr>
          <w:rFonts w:cs="Arial"/>
          <w:szCs w:val="20"/>
        </w:rPr>
        <w:t xml:space="preserve"> 30 - 4</w:t>
      </w:r>
      <w:r w:rsidR="0059601B">
        <w:rPr>
          <w:rFonts w:cs="Arial"/>
          <w:szCs w:val="20"/>
        </w:rPr>
        <w:t>5</w:t>
      </w:r>
      <w:r w:rsidR="00D345FC">
        <w:rPr>
          <w:rFonts w:cs="Arial"/>
          <w:szCs w:val="20"/>
        </w:rPr>
        <w:t xml:space="preserve"> points</w:t>
      </w:r>
    </w:p>
    <w:p w14:paraId="06994A9E" w14:textId="77777777" w:rsidR="005730B6" w:rsidRDefault="00070FC8" w:rsidP="00070FC8">
      <w:pPr>
        <w:tabs>
          <w:tab w:val="clear" w:pos="851"/>
          <w:tab w:val="left" w:pos="2220"/>
          <w:tab w:val="left" w:pos="2865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03668BA4" w14:textId="77777777" w:rsidR="004F0FB3" w:rsidRDefault="004F0FB3">
      <w:pPr>
        <w:rPr>
          <w:rFonts w:cs="Arial"/>
          <w:szCs w:val="20"/>
        </w:rPr>
      </w:pPr>
    </w:p>
    <w:p w14:paraId="1007B62C" w14:textId="3BDCCB7B" w:rsidR="004F0FB3" w:rsidRPr="004F0FB3" w:rsidRDefault="004F0FB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Total</w:t>
      </w:r>
      <w:r w:rsidR="00780F0A">
        <w:rPr>
          <w:rFonts w:cs="Arial"/>
          <w:b/>
          <w:szCs w:val="20"/>
        </w:rPr>
        <w:t xml:space="preserve">: </w:t>
      </w:r>
    </w:p>
    <w:sectPr w:rsidR="004F0FB3" w:rsidRPr="004F0FB3" w:rsidSect="0006365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4A99" w14:textId="77777777" w:rsidR="00CB2CAA" w:rsidRDefault="00CB2CAA" w:rsidP="000716BC">
      <w:r>
        <w:separator/>
      </w:r>
    </w:p>
  </w:endnote>
  <w:endnote w:type="continuationSeparator" w:id="0">
    <w:p w14:paraId="1F2FA522" w14:textId="77777777" w:rsidR="00CB2CAA" w:rsidRDefault="00CB2CAA" w:rsidP="0007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598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F44B6" w14:textId="5A22C369" w:rsidR="00E67DBD" w:rsidRDefault="00E67D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AC4D04" w14:textId="77777777" w:rsidR="000716BC" w:rsidRDefault="00071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9EE3" w14:textId="77777777" w:rsidR="00CB2CAA" w:rsidRDefault="00CB2CAA" w:rsidP="000716BC">
      <w:r>
        <w:separator/>
      </w:r>
    </w:p>
  </w:footnote>
  <w:footnote w:type="continuationSeparator" w:id="0">
    <w:p w14:paraId="20D52FCD" w14:textId="77777777" w:rsidR="00CB2CAA" w:rsidRDefault="00CB2CAA" w:rsidP="0007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CBED" w14:textId="363B11AE" w:rsidR="003B3DF5" w:rsidRDefault="00063659">
    <w:pPr>
      <w:pStyle w:val="Header"/>
    </w:pPr>
    <w:r>
      <w:rPr>
        <w:noProof/>
      </w:rPr>
      <w:drawing>
        <wp:inline distT="0" distB="0" distL="0" distR="0" wp14:anchorId="13222392" wp14:editId="06E88CEF">
          <wp:extent cx="5731510" cy="746026"/>
          <wp:effectExtent l="0" t="0" r="2540" b="0"/>
          <wp:docPr id="2" name="Picture 2" descr="UCL op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L op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6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95D92"/>
    <w:multiLevelType w:val="hybridMultilevel"/>
    <w:tmpl w:val="818A2882"/>
    <w:lvl w:ilvl="0" w:tplc="C862D40E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6234DB"/>
    <w:multiLevelType w:val="multilevel"/>
    <w:tmpl w:val="9FC03766"/>
    <w:lvl w:ilvl="0">
      <w:start w:val="1"/>
      <w:numFmt w:val="decimal"/>
      <w:pStyle w:val="Heading1"/>
      <w:lvlText w:val="%1."/>
      <w:lvlJc w:val="left"/>
      <w:pPr>
        <w:ind w:left="566"/>
      </w:pPr>
      <w:rPr>
        <w:rFonts w:ascii="Arial" w:eastAsiaTheme="majorEastAsia" w:hAnsi="Arial" w:cstheme="majorBidi"/>
        <w:b/>
        <w:bCs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1.%2"/>
      <w:lvlJc w:val="left"/>
      <w:pPr>
        <w:ind w:left="1286"/>
      </w:pPr>
      <w:rPr>
        <w:rFonts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5535760">
    <w:abstractNumId w:val="0"/>
  </w:num>
  <w:num w:numId="2" w16cid:durableId="111090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E1"/>
    <w:rsid w:val="0000682A"/>
    <w:rsid w:val="00007CBE"/>
    <w:rsid w:val="0002491F"/>
    <w:rsid w:val="00044B58"/>
    <w:rsid w:val="000472EA"/>
    <w:rsid w:val="00057CD3"/>
    <w:rsid w:val="00063659"/>
    <w:rsid w:val="00070FC8"/>
    <w:rsid w:val="000716BC"/>
    <w:rsid w:val="00071E07"/>
    <w:rsid w:val="0007613A"/>
    <w:rsid w:val="00092E9A"/>
    <w:rsid w:val="000C3C18"/>
    <w:rsid w:val="000F14AC"/>
    <w:rsid w:val="000F4722"/>
    <w:rsid w:val="001014B3"/>
    <w:rsid w:val="00102BB5"/>
    <w:rsid w:val="00107459"/>
    <w:rsid w:val="00120CD3"/>
    <w:rsid w:val="0013263F"/>
    <w:rsid w:val="0014257C"/>
    <w:rsid w:val="00181BB9"/>
    <w:rsid w:val="00191497"/>
    <w:rsid w:val="001B6E0E"/>
    <w:rsid w:val="001E1D48"/>
    <w:rsid w:val="001F7303"/>
    <w:rsid w:val="00202A27"/>
    <w:rsid w:val="002B2FD4"/>
    <w:rsid w:val="002C153F"/>
    <w:rsid w:val="002D4ED7"/>
    <w:rsid w:val="002E7112"/>
    <w:rsid w:val="002F68E3"/>
    <w:rsid w:val="002F734A"/>
    <w:rsid w:val="003019FD"/>
    <w:rsid w:val="00302A73"/>
    <w:rsid w:val="00305643"/>
    <w:rsid w:val="00363B0F"/>
    <w:rsid w:val="003712BE"/>
    <w:rsid w:val="00393C3C"/>
    <w:rsid w:val="003978A3"/>
    <w:rsid w:val="00397AA7"/>
    <w:rsid w:val="003A5557"/>
    <w:rsid w:val="003A55C8"/>
    <w:rsid w:val="003B3DF5"/>
    <w:rsid w:val="003B5263"/>
    <w:rsid w:val="003C3820"/>
    <w:rsid w:val="003D71B4"/>
    <w:rsid w:val="003F1079"/>
    <w:rsid w:val="004230CA"/>
    <w:rsid w:val="004254E7"/>
    <w:rsid w:val="00440FD6"/>
    <w:rsid w:val="00443023"/>
    <w:rsid w:val="0046225B"/>
    <w:rsid w:val="0046270A"/>
    <w:rsid w:val="004657E8"/>
    <w:rsid w:val="00483D56"/>
    <w:rsid w:val="00493867"/>
    <w:rsid w:val="00495131"/>
    <w:rsid w:val="004A093D"/>
    <w:rsid w:val="004A17BB"/>
    <w:rsid w:val="004A6DAF"/>
    <w:rsid w:val="004B3D23"/>
    <w:rsid w:val="004B739A"/>
    <w:rsid w:val="004C0A57"/>
    <w:rsid w:val="004D1E89"/>
    <w:rsid w:val="004D3E58"/>
    <w:rsid w:val="004D6291"/>
    <w:rsid w:val="004E1C4D"/>
    <w:rsid w:val="004E75B6"/>
    <w:rsid w:val="004F0FB3"/>
    <w:rsid w:val="004F685A"/>
    <w:rsid w:val="00504B4E"/>
    <w:rsid w:val="005367BA"/>
    <w:rsid w:val="005472EC"/>
    <w:rsid w:val="005512AF"/>
    <w:rsid w:val="00557002"/>
    <w:rsid w:val="005730B6"/>
    <w:rsid w:val="00586D8B"/>
    <w:rsid w:val="0059601B"/>
    <w:rsid w:val="005975F3"/>
    <w:rsid w:val="005B0238"/>
    <w:rsid w:val="005B1D84"/>
    <w:rsid w:val="005D0163"/>
    <w:rsid w:val="005D2244"/>
    <w:rsid w:val="005D7B14"/>
    <w:rsid w:val="00601F71"/>
    <w:rsid w:val="00605110"/>
    <w:rsid w:val="00634240"/>
    <w:rsid w:val="0063692D"/>
    <w:rsid w:val="006369FC"/>
    <w:rsid w:val="006535EB"/>
    <w:rsid w:val="006825B5"/>
    <w:rsid w:val="00693401"/>
    <w:rsid w:val="006B4110"/>
    <w:rsid w:val="006B4809"/>
    <w:rsid w:val="006D3C64"/>
    <w:rsid w:val="006F31BF"/>
    <w:rsid w:val="006F67DF"/>
    <w:rsid w:val="00707BA4"/>
    <w:rsid w:val="00726DE6"/>
    <w:rsid w:val="00756756"/>
    <w:rsid w:val="00764008"/>
    <w:rsid w:val="00780F0A"/>
    <w:rsid w:val="00783339"/>
    <w:rsid w:val="007939E6"/>
    <w:rsid w:val="007A023E"/>
    <w:rsid w:val="007A73D8"/>
    <w:rsid w:val="007B3C17"/>
    <w:rsid w:val="007C0AF8"/>
    <w:rsid w:val="007D3E67"/>
    <w:rsid w:val="007F3C80"/>
    <w:rsid w:val="0080556B"/>
    <w:rsid w:val="00811730"/>
    <w:rsid w:val="0084549C"/>
    <w:rsid w:val="00856E5C"/>
    <w:rsid w:val="008657BE"/>
    <w:rsid w:val="00881AA1"/>
    <w:rsid w:val="008B7EEB"/>
    <w:rsid w:val="008D27F9"/>
    <w:rsid w:val="008D4BFC"/>
    <w:rsid w:val="008D7D64"/>
    <w:rsid w:val="008E17B8"/>
    <w:rsid w:val="009055FD"/>
    <w:rsid w:val="0094121A"/>
    <w:rsid w:val="00942FC1"/>
    <w:rsid w:val="009818F1"/>
    <w:rsid w:val="00986512"/>
    <w:rsid w:val="00990945"/>
    <w:rsid w:val="00A0038D"/>
    <w:rsid w:val="00A006E7"/>
    <w:rsid w:val="00A0602A"/>
    <w:rsid w:val="00A07E8F"/>
    <w:rsid w:val="00A6050B"/>
    <w:rsid w:val="00A610F4"/>
    <w:rsid w:val="00A7168F"/>
    <w:rsid w:val="00A833CA"/>
    <w:rsid w:val="00A8580F"/>
    <w:rsid w:val="00A92DBD"/>
    <w:rsid w:val="00AB379B"/>
    <w:rsid w:val="00AC06BD"/>
    <w:rsid w:val="00AC13B6"/>
    <w:rsid w:val="00AC44AE"/>
    <w:rsid w:val="00AC5F37"/>
    <w:rsid w:val="00AD0ED1"/>
    <w:rsid w:val="00AE19CF"/>
    <w:rsid w:val="00AE4A70"/>
    <w:rsid w:val="00AF1FD7"/>
    <w:rsid w:val="00B15D39"/>
    <w:rsid w:val="00B16D1C"/>
    <w:rsid w:val="00B2428F"/>
    <w:rsid w:val="00B327C2"/>
    <w:rsid w:val="00B32B5A"/>
    <w:rsid w:val="00B40050"/>
    <w:rsid w:val="00B5217F"/>
    <w:rsid w:val="00B739F1"/>
    <w:rsid w:val="00B84B86"/>
    <w:rsid w:val="00BA31E3"/>
    <w:rsid w:val="00BB5BB9"/>
    <w:rsid w:val="00BC0D06"/>
    <w:rsid w:val="00BC7C83"/>
    <w:rsid w:val="00C05B52"/>
    <w:rsid w:val="00C23A1D"/>
    <w:rsid w:val="00C26440"/>
    <w:rsid w:val="00C26BE8"/>
    <w:rsid w:val="00C429C3"/>
    <w:rsid w:val="00C46015"/>
    <w:rsid w:val="00C64FE5"/>
    <w:rsid w:val="00C66E39"/>
    <w:rsid w:val="00C6724F"/>
    <w:rsid w:val="00C75F4D"/>
    <w:rsid w:val="00C772EE"/>
    <w:rsid w:val="00C878CC"/>
    <w:rsid w:val="00CA5049"/>
    <w:rsid w:val="00CA6A29"/>
    <w:rsid w:val="00CB0B0E"/>
    <w:rsid w:val="00CB2CAA"/>
    <w:rsid w:val="00CD4542"/>
    <w:rsid w:val="00CD5DE1"/>
    <w:rsid w:val="00CF63D9"/>
    <w:rsid w:val="00D06A65"/>
    <w:rsid w:val="00D1518E"/>
    <w:rsid w:val="00D278D0"/>
    <w:rsid w:val="00D345FC"/>
    <w:rsid w:val="00D62748"/>
    <w:rsid w:val="00D644F2"/>
    <w:rsid w:val="00D743DF"/>
    <w:rsid w:val="00D834EF"/>
    <w:rsid w:val="00DB2A9D"/>
    <w:rsid w:val="00DE0F1E"/>
    <w:rsid w:val="00DF1717"/>
    <w:rsid w:val="00E2205E"/>
    <w:rsid w:val="00E50F6A"/>
    <w:rsid w:val="00E64878"/>
    <w:rsid w:val="00E65B22"/>
    <w:rsid w:val="00E67DBD"/>
    <w:rsid w:val="00EA09B8"/>
    <w:rsid w:val="00EA6A7C"/>
    <w:rsid w:val="00EC190A"/>
    <w:rsid w:val="00ED3DCC"/>
    <w:rsid w:val="00EE7162"/>
    <w:rsid w:val="00EE747C"/>
    <w:rsid w:val="00EF434A"/>
    <w:rsid w:val="00EF6061"/>
    <w:rsid w:val="00F56F9F"/>
    <w:rsid w:val="00F668F9"/>
    <w:rsid w:val="00F761C1"/>
    <w:rsid w:val="00F8276E"/>
    <w:rsid w:val="00FA3BB8"/>
    <w:rsid w:val="00FE05CE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  <w14:docId w14:val="6EA69E85"/>
  <w15:docId w15:val="{8F5A11B0-BA71-480D-9421-1481F640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DE1"/>
    <w:pPr>
      <w:tabs>
        <w:tab w:val="left" w:pos="851"/>
      </w:tabs>
    </w:pPr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72EC"/>
    <w:pPr>
      <w:keepNext/>
      <w:keepLines/>
      <w:numPr>
        <w:numId w:val="2"/>
      </w:numPr>
      <w:tabs>
        <w:tab w:val="clear" w:pos="851"/>
        <w:tab w:val="left" w:pos="567"/>
      </w:tabs>
      <w:spacing w:after="120"/>
      <w:ind w:left="567" w:hanging="567"/>
      <w:outlineLvl w:val="0"/>
    </w:pPr>
    <w:rPr>
      <w:rFonts w:eastAsiaTheme="majorEastAsia" w:cstheme="majorBidi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2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D5DE1"/>
    <w:pPr>
      <w:widowControl w:val="0"/>
      <w:suppressLineNumbers/>
      <w:tabs>
        <w:tab w:val="clear" w:pos="851"/>
      </w:tabs>
      <w:suppressAutoHyphens/>
    </w:pPr>
    <w:rPr>
      <w:rFonts w:ascii="Times New Roman" w:eastAsia="Lucida Sans Unicode" w:hAnsi="Times New Roman"/>
      <w:kern w:val="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093D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16BC"/>
    <w:pPr>
      <w:tabs>
        <w:tab w:val="clear" w:pos="851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16BC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716BC"/>
    <w:pPr>
      <w:tabs>
        <w:tab w:val="clear" w:pos="851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16BC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uiPriority w:val="99"/>
    <w:unhideWhenUsed/>
    <w:rsid w:val="00856E5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72EC"/>
    <w:rPr>
      <w:rFonts w:ascii="Arial" w:eastAsiaTheme="majorEastAsia" w:hAnsi="Arial" w:cstheme="majorBidi"/>
      <w:b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2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47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7622">
          <w:marLeft w:val="0"/>
          <w:marRight w:val="-13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4663">
          <w:marLeft w:val="0"/>
          <w:marRight w:val="-13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academic-manual/chapters/chapter-8-academic-partnerships-framework/section-2-types-academic-partnersh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5DF6-D3FF-4D10-9021-729D2696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4228</CharactersWithSpaces>
  <SharedDoc>false</SharedDoc>
  <HLinks>
    <vt:vector size="6" baseType="variant">
      <vt:variant>
        <vt:i4>6094953</vt:i4>
      </vt:variant>
      <vt:variant>
        <vt:i4>0</vt:i4>
      </vt:variant>
      <vt:variant>
        <vt:i4>0</vt:i4>
      </vt:variant>
      <vt:variant>
        <vt:i4>5</vt:i4>
      </vt:variant>
      <vt:variant>
        <vt:lpwstr>mailto:c.edera@ucl.ac.uk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Pennington</dc:creator>
  <cp:keywords/>
  <cp:lastModifiedBy>Redmond, Matthew</cp:lastModifiedBy>
  <cp:revision>3</cp:revision>
  <cp:lastPrinted>2015-01-19T10:33:00Z</cp:lastPrinted>
  <dcterms:created xsi:type="dcterms:W3CDTF">2023-06-12T14:51:00Z</dcterms:created>
  <dcterms:modified xsi:type="dcterms:W3CDTF">2023-06-29T13:55:00Z</dcterms:modified>
</cp:coreProperties>
</file>