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F8" w:rsidRPr="007C7388" w:rsidRDefault="007C7388">
      <w:pPr>
        <w:rPr>
          <w:color w:val="7030A0"/>
        </w:rPr>
      </w:pPr>
      <w:r w:rsidRPr="007C7388">
        <w:rPr>
          <w:noProof/>
          <w:color w:val="7030A0"/>
          <w:lang w:eastAsia="en-GB"/>
        </w:rPr>
        <w:drawing>
          <wp:inline distT="0" distB="0" distL="0" distR="0" wp14:anchorId="52CA76A4" wp14:editId="3C364F17">
            <wp:extent cx="5731510" cy="974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l-institute-for-global-prosperity-logo co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88" w:rsidRPr="00351BF4" w:rsidRDefault="007C7388">
      <w:pPr>
        <w:rPr>
          <w:rFonts w:ascii="Arial" w:hAnsi="Arial" w:cs="Arial"/>
          <w:b/>
          <w:i/>
          <w:color w:val="7030A0"/>
          <w:sz w:val="32"/>
        </w:rPr>
      </w:pPr>
      <w:r w:rsidRPr="00351BF4">
        <w:rPr>
          <w:rFonts w:ascii="Arial" w:hAnsi="Arial" w:cs="Arial"/>
          <w:b/>
          <w:i/>
          <w:color w:val="7030A0"/>
          <w:sz w:val="32"/>
        </w:rPr>
        <w:t xml:space="preserve">Developing Tools and Evidence </w:t>
      </w:r>
      <w:r w:rsidR="00351BF4">
        <w:rPr>
          <w:rFonts w:ascii="Arial" w:hAnsi="Arial" w:cs="Arial"/>
          <w:b/>
          <w:i/>
          <w:color w:val="7030A0"/>
          <w:sz w:val="32"/>
        </w:rPr>
        <w:t>to Deliver Prosperity</w:t>
      </w: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  <w:r w:rsidRPr="007C7388">
        <w:rPr>
          <w:rFonts w:ascii="Impact" w:hAnsi="Impact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C345" wp14:editId="08F32AD3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4572000" cy="3502025"/>
                <wp:effectExtent l="0" t="0" r="19050" b="222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50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388" w:rsidRDefault="007C7388">
                            <w:proofErr w:type="gramStart"/>
                            <w:r>
                              <w:t>PICTURE/ DIAGRAM</w:t>
                            </w:r>
                            <w:r w:rsidR="008008FC"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in;height:27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">
                <v:textbox>
                  <w:txbxContent>
                    <w:p w:rsidR="007C7388" w:rsidRDefault="007C7388">
                      <w:proofErr w:type="gramStart"/>
                      <w:r>
                        <w:t>PICTURE/ DIAGRAM</w:t>
                      </w:r>
                      <w:r w:rsidR="008008FC">
                        <w:t>?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Default="007C7388">
      <w:pPr>
        <w:rPr>
          <w:rFonts w:ascii="Impact" w:hAnsi="Impact"/>
          <w:sz w:val="32"/>
        </w:rPr>
      </w:pPr>
    </w:p>
    <w:p w:rsidR="007C7388" w:rsidRPr="00351BF4" w:rsidRDefault="007C7388" w:rsidP="007C7388">
      <w:pPr>
        <w:jc w:val="right"/>
        <w:rPr>
          <w:rFonts w:ascii="Arial" w:hAnsi="Arial" w:cs="Arial"/>
          <w:b/>
          <w:color w:val="7030A0"/>
          <w:sz w:val="32"/>
        </w:rPr>
      </w:pPr>
      <w:r w:rsidRPr="00351BF4">
        <w:rPr>
          <w:rFonts w:ascii="Arial" w:hAnsi="Arial" w:cs="Arial"/>
          <w:b/>
          <w:color w:val="7030A0"/>
          <w:sz w:val="32"/>
        </w:rPr>
        <w:t>Working paper 2019/01:</w:t>
      </w:r>
    </w:p>
    <w:p w:rsidR="007C7388" w:rsidRPr="00351BF4" w:rsidRDefault="007C7388" w:rsidP="007C7388">
      <w:pPr>
        <w:jc w:val="right"/>
        <w:rPr>
          <w:rFonts w:ascii="Arial" w:hAnsi="Arial" w:cs="Arial"/>
          <w:b/>
          <w:color w:val="7030A0"/>
          <w:sz w:val="32"/>
        </w:rPr>
      </w:pPr>
      <w:r w:rsidRPr="00351BF4">
        <w:rPr>
          <w:rFonts w:ascii="Arial" w:hAnsi="Arial" w:cs="Arial"/>
          <w:b/>
          <w:color w:val="7030A0"/>
          <w:sz w:val="32"/>
        </w:rPr>
        <w:t xml:space="preserve">Reflections from ‘My Perfect Country’ </w:t>
      </w:r>
    </w:p>
    <w:p w:rsidR="007C7388" w:rsidRPr="00351BF4" w:rsidRDefault="007C7388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7C7388" w:rsidRDefault="007C7388" w:rsidP="007C7388">
      <w:pPr>
        <w:jc w:val="right"/>
        <w:rPr>
          <w:rFonts w:ascii="Arial" w:hAnsi="Arial" w:cs="Arial"/>
          <w:b/>
          <w:color w:val="7030A0"/>
          <w:sz w:val="32"/>
        </w:rPr>
      </w:pPr>
      <w:r w:rsidRPr="00351BF4">
        <w:rPr>
          <w:rFonts w:ascii="Arial" w:hAnsi="Arial" w:cs="Arial"/>
          <w:b/>
          <w:color w:val="7030A0"/>
          <w:sz w:val="32"/>
        </w:rPr>
        <w:t xml:space="preserve">Professor Henrietta Moore </w:t>
      </w: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  <w:r w:rsidRPr="008008FC">
        <w:rPr>
          <w:rFonts w:ascii="Arial" w:hAnsi="Arial" w:cs="Arial"/>
          <w:b/>
          <w:color w:val="7030A0"/>
          <w:sz w:val="32"/>
        </w:rPr>
        <w:lastRenderedPageBreak/>
        <w:t>The</w:t>
      </w:r>
      <w:r w:rsidR="008008FC">
        <w:rPr>
          <w:rFonts w:ascii="Arial" w:hAnsi="Arial" w:cs="Arial"/>
          <w:b/>
          <w:color w:val="7030A0"/>
          <w:sz w:val="32"/>
        </w:rPr>
        <w:t xml:space="preserve"> IGP</w:t>
      </w:r>
      <w:r w:rsidRPr="008008FC">
        <w:rPr>
          <w:rFonts w:ascii="Arial" w:hAnsi="Arial" w:cs="Arial"/>
          <w:b/>
          <w:color w:val="7030A0"/>
          <w:sz w:val="32"/>
        </w:rPr>
        <w:t>'s mission is to transform how we make decisions, the kinds of evidence and reasoning on which our decisions are based, and the tools we have at our disposal.</w:t>
      </w:r>
    </w:p>
    <w:p w:rsidR="0050355F" w:rsidRDefault="0050355F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50355F" w:rsidRPr="008008FC" w:rsidRDefault="0050355F" w:rsidP="00E33A59">
      <w:pPr>
        <w:jc w:val="right"/>
        <w:rPr>
          <w:rFonts w:ascii="Arial" w:hAnsi="Arial" w:cs="Arial"/>
          <w:b/>
          <w:color w:val="7030A0"/>
          <w:sz w:val="32"/>
        </w:rPr>
      </w:pPr>
      <w:r w:rsidRPr="0050355F">
        <w:rPr>
          <w:rFonts w:ascii="Arial" w:hAnsi="Arial" w:cs="Arial"/>
          <w:b/>
          <w:color w:val="7030A0"/>
          <w:sz w:val="32"/>
        </w:rPr>
        <w:t>We approach prosperity from a global perspective</w:t>
      </w:r>
      <w:r w:rsidR="00E33A59">
        <w:rPr>
          <w:rFonts w:ascii="Arial" w:hAnsi="Arial" w:cs="Arial"/>
          <w:b/>
          <w:color w:val="7030A0"/>
          <w:sz w:val="32"/>
        </w:rPr>
        <w:t xml:space="preserve"> </w:t>
      </w:r>
      <w:proofErr w:type="gramStart"/>
      <w:r w:rsidR="00E33A59">
        <w:rPr>
          <w:rFonts w:ascii="Arial" w:hAnsi="Arial" w:cs="Arial"/>
          <w:b/>
          <w:color w:val="7030A0"/>
          <w:sz w:val="32"/>
        </w:rPr>
        <w:t xml:space="preserve">and </w:t>
      </w:r>
      <w:r w:rsidRPr="0050355F">
        <w:rPr>
          <w:rFonts w:ascii="Arial" w:hAnsi="Arial" w:cs="Arial"/>
          <w:b/>
          <w:color w:val="7030A0"/>
          <w:sz w:val="32"/>
        </w:rPr>
        <w:t xml:space="preserve"> undertake</w:t>
      </w:r>
      <w:proofErr w:type="gramEnd"/>
      <w:r w:rsidRPr="0050355F">
        <w:rPr>
          <w:rFonts w:ascii="Arial" w:hAnsi="Arial" w:cs="Arial"/>
          <w:b/>
          <w:color w:val="7030A0"/>
          <w:sz w:val="32"/>
        </w:rPr>
        <w:t xml:space="preserve"> long-term research to find out what works and what the challenges of attaining sustainable, equitable global prosperity might be.</w:t>
      </w:r>
      <w:r w:rsidR="00846023">
        <w:rPr>
          <w:rFonts w:ascii="Arial" w:hAnsi="Arial" w:cs="Arial"/>
          <w:b/>
          <w:color w:val="7030A0"/>
          <w:sz w:val="32"/>
        </w:rPr>
        <w:t xml:space="preserve"> </w:t>
      </w:r>
      <w:r w:rsidR="00E33A59" w:rsidRPr="00E33A59">
        <w:rPr>
          <w:rFonts w:ascii="Arial" w:hAnsi="Arial" w:cs="Arial"/>
          <w:b/>
          <w:color w:val="7030A0"/>
          <w:sz w:val="32"/>
        </w:rPr>
        <w:t>The tools used to make decisions come from law, economics and policy but culture must be recognised as an important influence</w:t>
      </w:r>
      <w:r w:rsidR="00E75331">
        <w:rPr>
          <w:rFonts w:ascii="Arial" w:hAnsi="Arial" w:cs="Arial"/>
          <w:b/>
          <w:color w:val="7030A0"/>
          <w:sz w:val="32"/>
        </w:rPr>
        <w:t xml:space="preserve">, particularly alternative </w:t>
      </w:r>
      <w:r w:rsidR="00E33A59">
        <w:rPr>
          <w:rFonts w:ascii="Arial" w:hAnsi="Arial" w:cs="Arial"/>
          <w:b/>
          <w:color w:val="7030A0"/>
          <w:sz w:val="32"/>
        </w:rPr>
        <w:t>n</w:t>
      </w:r>
      <w:r w:rsidRPr="0050355F">
        <w:rPr>
          <w:rFonts w:ascii="Arial" w:hAnsi="Arial" w:cs="Arial"/>
          <w:b/>
          <w:color w:val="7030A0"/>
          <w:sz w:val="32"/>
        </w:rPr>
        <w:t>arratives from the Global South.</w:t>
      </w:r>
      <w:r w:rsidR="00E33A59">
        <w:rPr>
          <w:rFonts w:ascii="Arial" w:hAnsi="Arial" w:cs="Arial"/>
          <w:b/>
          <w:color w:val="7030A0"/>
          <w:sz w:val="32"/>
        </w:rPr>
        <w:t xml:space="preserve"> </w:t>
      </w: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  <w:r>
        <w:rPr>
          <w:rFonts w:ascii="Arial" w:hAnsi="Arial" w:cs="Arial"/>
          <w:b/>
          <w:color w:val="7030A0"/>
          <w:sz w:val="32"/>
        </w:rPr>
        <w:t>For furt</w:t>
      </w:r>
      <w:r w:rsidR="00846023">
        <w:rPr>
          <w:rFonts w:ascii="Arial" w:hAnsi="Arial" w:cs="Arial"/>
          <w:b/>
          <w:color w:val="7030A0"/>
          <w:sz w:val="32"/>
        </w:rPr>
        <w:t>her information please contact:I</w:t>
      </w:r>
      <w:r>
        <w:rPr>
          <w:rFonts w:ascii="Arial" w:hAnsi="Arial" w:cs="Arial"/>
          <w:b/>
          <w:color w:val="7030A0"/>
          <w:sz w:val="32"/>
        </w:rPr>
        <w:t>GPdirector@ucl.ac.uk</w:t>
      </w: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Default="00F6246D" w:rsidP="007C7388">
      <w:pPr>
        <w:jc w:val="right"/>
        <w:rPr>
          <w:rFonts w:ascii="Arial" w:hAnsi="Arial" w:cs="Arial"/>
          <w:b/>
          <w:color w:val="7030A0"/>
          <w:sz w:val="32"/>
        </w:rPr>
      </w:pPr>
    </w:p>
    <w:p w:rsidR="00F6246D" w:rsidRPr="00F6246D" w:rsidRDefault="00F6246D" w:rsidP="007C7388">
      <w:pPr>
        <w:jc w:val="right"/>
        <w:rPr>
          <w:rFonts w:ascii="Arial" w:hAnsi="Arial" w:cs="Arial"/>
          <w:b/>
          <w:i/>
          <w:color w:val="7030A0"/>
          <w:sz w:val="28"/>
        </w:rPr>
      </w:pPr>
    </w:p>
    <w:p w:rsidR="00F6246D" w:rsidRDefault="00F6246D" w:rsidP="00F6246D">
      <w:pPr>
        <w:rPr>
          <w:rFonts w:ascii="Arial" w:hAnsi="Arial" w:cs="Arial"/>
          <w:b/>
          <w:i/>
          <w:color w:val="7030A0"/>
          <w:sz w:val="28"/>
        </w:rPr>
      </w:pPr>
      <w:r w:rsidRPr="00F6246D">
        <w:rPr>
          <w:rFonts w:ascii="Arial" w:hAnsi="Arial" w:cs="Arial"/>
          <w:b/>
          <w:i/>
          <w:color w:val="7030A0"/>
          <w:sz w:val="28"/>
        </w:rPr>
        <w:t>To be cited as: Moore H.L. (2019) Reflections from ‘My Perfect Country UCL Institute for Global Prosperity, London</w:t>
      </w:r>
      <w:r w:rsidR="00E75331">
        <w:rPr>
          <w:rFonts w:ascii="Arial" w:hAnsi="Arial" w:cs="Arial"/>
          <w:b/>
          <w:i/>
          <w:color w:val="7030A0"/>
          <w:sz w:val="28"/>
        </w:rPr>
        <w:t xml:space="preserve"> </w:t>
      </w:r>
      <w:bookmarkStart w:id="0" w:name="_GoBack"/>
      <w:bookmarkEnd w:id="0"/>
      <w:r w:rsidR="00E75331">
        <w:rPr>
          <w:rFonts w:ascii="Arial" w:hAnsi="Arial" w:cs="Arial"/>
          <w:b/>
          <w:i/>
          <w:color w:val="7030A0"/>
          <w:sz w:val="28"/>
        </w:rPr>
        <w:t xml:space="preserve">ISBN </w:t>
      </w: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  <w:r>
        <w:rPr>
          <w:rFonts w:ascii="Arial" w:hAnsi="Arial" w:cs="Arial"/>
          <w:b/>
          <w:i/>
          <w:color w:val="7030A0"/>
          <w:sz w:val="28"/>
        </w:rPr>
        <w:t>Text of actual document</w:t>
      </w: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F74B2E" w:rsidRDefault="00F74B2E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Pr="004E60C6" w:rsidRDefault="004E60C6" w:rsidP="004E60C6">
      <w:pPr>
        <w:rPr>
          <w:rFonts w:ascii="Arial" w:hAnsi="Arial" w:cs="Arial"/>
          <w:b/>
          <w:i/>
          <w:color w:val="7030A0"/>
          <w:sz w:val="28"/>
        </w:rPr>
      </w:pPr>
      <w:r w:rsidRPr="004E60C6">
        <w:rPr>
          <w:rFonts w:ascii="Arial" w:hAnsi="Arial" w:cs="Arial"/>
          <w:b/>
          <w:i/>
          <w:color w:val="7030A0"/>
          <w:sz w:val="28"/>
        </w:rPr>
        <w:t>Research at the UCL Institute for Global Prosperity aims to generate new insights about sustainable and inclusive prosperity and provide new models for</w:t>
      </w:r>
      <w:r w:rsidR="00E75331">
        <w:rPr>
          <w:rFonts w:ascii="Arial" w:hAnsi="Arial" w:cs="Arial"/>
          <w:b/>
          <w:i/>
          <w:color w:val="7030A0"/>
          <w:sz w:val="28"/>
        </w:rPr>
        <w:t xml:space="preserve"> developing and</w:t>
      </w:r>
      <w:r w:rsidRPr="004E60C6">
        <w:rPr>
          <w:rFonts w:ascii="Arial" w:hAnsi="Arial" w:cs="Arial"/>
          <w:b/>
          <w:i/>
          <w:color w:val="7030A0"/>
          <w:sz w:val="28"/>
        </w:rPr>
        <w:t xml:space="preserve"> interpreting evidence.</w:t>
      </w:r>
    </w:p>
    <w:p w:rsidR="004E60C6" w:rsidRPr="004E60C6" w:rsidRDefault="004E60C6" w:rsidP="004E60C6">
      <w:pPr>
        <w:rPr>
          <w:rFonts w:ascii="Arial" w:hAnsi="Arial" w:cs="Arial"/>
          <w:b/>
          <w:i/>
          <w:color w:val="7030A0"/>
          <w:sz w:val="28"/>
        </w:rPr>
      </w:pPr>
    </w:p>
    <w:p w:rsidR="004E60C6" w:rsidRPr="004E60C6" w:rsidRDefault="004E60C6" w:rsidP="004E60C6">
      <w:pPr>
        <w:rPr>
          <w:rFonts w:ascii="Arial" w:hAnsi="Arial" w:cs="Arial"/>
          <w:b/>
          <w:i/>
          <w:color w:val="7030A0"/>
          <w:sz w:val="28"/>
        </w:rPr>
      </w:pPr>
      <w:r w:rsidRPr="004E60C6">
        <w:rPr>
          <w:rFonts w:ascii="Arial" w:hAnsi="Arial" w:cs="Arial"/>
          <w:b/>
          <w:i/>
          <w:color w:val="7030A0"/>
          <w:sz w:val="28"/>
        </w:rPr>
        <w:t>Underlying our research is a rethinking of what we mean by prosperity. Prosperity must mean enabling people to flourish in</w:t>
      </w:r>
      <w:r>
        <w:rPr>
          <w:rFonts w:ascii="Arial" w:hAnsi="Arial" w:cs="Arial"/>
          <w:b/>
          <w:i/>
          <w:color w:val="7030A0"/>
          <w:sz w:val="28"/>
        </w:rPr>
        <w:t xml:space="preserve"> ways beyond financial growth –</w:t>
      </w:r>
      <w:r w:rsidR="00E75331">
        <w:rPr>
          <w:rFonts w:ascii="Arial" w:hAnsi="Arial" w:cs="Arial"/>
          <w:b/>
          <w:i/>
          <w:color w:val="7030A0"/>
          <w:sz w:val="28"/>
        </w:rPr>
        <w:t>and</w:t>
      </w:r>
      <w:r w:rsidRPr="004E60C6">
        <w:rPr>
          <w:rFonts w:ascii="Arial" w:hAnsi="Arial" w:cs="Arial"/>
          <w:b/>
          <w:i/>
          <w:color w:val="7030A0"/>
          <w:sz w:val="28"/>
        </w:rPr>
        <w:t xml:space="preserve"> doing so equitably and sustainably, for humankind and the planet.</w:t>
      </w:r>
      <w:r>
        <w:rPr>
          <w:rFonts w:ascii="Arial" w:hAnsi="Arial" w:cs="Arial"/>
          <w:b/>
          <w:i/>
          <w:color w:val="7030A0"/>
          <w:sz w:val="28"/>
        </w:rPr>
        <w:t xml:space="preserve"> </w:t>
      </w:r>
      <w:r w:rsidRPr="004E60C6">
        <w:rPr>
          <w:rFonts w:ascii="Arial" w:hAnsi="Arial" w:cs="Arial"/>
          <w:b/>
          <w:i/>
          <w:color w:val="7030A0"/>
          <w:sz w:val="28"/>
        </w:rPr>
        <w:t>We work with</w:t>
      </w:r>
      <w:r>
        <w:rPr>
          <w:rFonts w:ascii="Arial" w:hAnsi="Arial" w:cs="Arial"/>
          <w:b/>
          <w:i/>
          <w:color w:val="7030A0"/>
          <w:sz w:val="28"/>
        </w:rPr>
        <w:t xml:space="preserve"> businesses, NGOs and citizens</w:t>
      </w:r>
      <w:r w:rsidRPr="004E60C6">
        <w:rPr>
          <w:rFonts w:ascii="Arial" w:hAnsi="Arial" w:cs="Arial"/>
          <w:b/>
          <w:i/>
          <w:color w:val="7030A0"/>
          <w:sz w:val="28"/>
        </w:rPr>
        <w:t xml:space="preserve"> to produce interdisciplinary methodologies and problem-focused research. </w:t>
      </w:r>
    </w:p>
    <w:p w:rsidR="004E60C6" w:rsidRPr="004E60C6" w:rsidRDefault="004E60C6" w:rsidP="004E60C6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4E60C6">
      <w:pPr>
        <w:rPr>
          <w:rFonts w:ascii="Arial" w:hAnsi="Arial" w:cs="Arial"/>
          <w:b/>
          <w:i/>
          <w:color w:val="7030A0"/>
          <w:sz w:val="28"/>
        </w:rPr>
      </w:pPr>
      <w:r>
        <w:rPr>
          <w:rFonts w:ascii="Arial" w:hAnsi="Arial" w:cs="Arial"/>
          <w:b/>
          <w:i/>
          <w:color w:val="7030A0"/>
          <w:sz w:val="28"/>
        </w:rPr>
        <w:t>For more information about our wide range of current projects and our innovative Masters and PhD programmes please see:</w:t>
      </w:r>
    </w:p>
    <w:p w:rsidR="004E60C6" w:rsidRDefault="00F74B2E" w:rsidP="004E60C6">
      <w:pPr>
        <w:rPr>
          <w:rFonts w:ascii="Arial" w:hAnsi="Arial" w:cs="Arial"/>
          <w:b/>
          <w:i/>
          <w:color w:val="7030A0"/>
          <w:sz w:val="28"/>
        </w:rPr>
      </w:pPr>
      <w:hyperlink r:id="rId6" w:history="1">
        <w:r w:rsidRPr="0011465D">
          <w:rPr>
            <w:rStyle w:val="Hyperlink"/>
            <w:rFonts w:ascii="Arial" w:hAnsi="Arial" w:cs="Arial"/>
            <w:b/>
            <w:i/>
            <w:sz w:val="28"/>
          </w:rPr>
          <w:t>https://www.ucl.ac.uk/bartlett/igp/</w:t>
        </w:r>
      </w:hyperlink>
      <w:r>
        <w:rPr>
          <w:rFonts w:ascii="Arial" w:hAnsi="Arial" w:cs="Arial"/>
          <w:b/>
          <w:i/>
          <w:color w:val="7030A0"/>
          <w:sz w:val="28"/>
        </w:rPr>
        <w:t xml:space="preserve"> </w:t>
      </w: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4E60C6" w:rsidRDefault="004E60C6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E75331" w:rsidRDefault="00E75331" w:rsidP="00F6246D">
      <w:pPr>
        <w:rPr>
          <w:rFonts w:ascii="Arial" w:hAnsi="Arial" w:cs="Arial"/>
          <w:b/>
          <w:i/>
          <w:color w:val="7030A0"/>
          <w:sz w:val="28"/>
        </w:rPr>
      </w:pPr>
    </w:p>
    <w:p w:rsidR="00E75331" w:rsidRDefault="00E75331" w:rsidP="00E75331">
      <w:pPr>
        <w:rPr>
          <w:rFonts w:ascii="Arial" w:hAnsi="Arial" w:cs="Arial"/>
          <w:b/>
          <w:i/>
          <w:color w:val="7030A0"/>
          <w:sz w:val="28"/>
        </w:rPr>
      </w:pPr>
    </w:p>
    <w:p w:rsidR="00E75331" w:rsidRDefault="00E75331" w:rsidP="00E75331">
      <w:pPr>
        <w:rPr>
          <w:rFonts w:ascii="Arial" w:hAnsi="Arial" w:cs="Arial"/>
          <w:b/>
          <w:i/>
          <w:color w:val="7030A0"/>
          <w:sz w:val="28"/>
        </w:rPr>
      </w:pPr>
    </w:p>
    <w:p w:rsidR="00E75331" w:rsidRDefault="00E75331" w:rsidP="00E75331">
      <w:pPr>
        <w:rPr>
          <w:rFonts w:ascii="Arial" w:hAnsi="Arial" w:cs="Arial"/>
          <w:b/>
          <w:i/>
          <w:color w:val="7030A0"/>
          <w:sz w:val="28"/>
        </w:rPr>
      </w:pPr>
    </w:p>
    <w:p w:rsidR="00E75331" w:rsidRDefault="00E75331" w:rsidP="00E75331">
      <w:pPr>
        <w:spacing w:after="0" w:line="240" w:lineRule="auto"/>
        <w:rPr>
          <w:rFonts w:ascii="Arial" w:hAnsi="Arial" w:cs="Arial"/>
          <w:b/>
          <w:i/>
          <w:color w:val="7030A0"/>
          <w:sz w:val="28"/>
        </w:rPr>
      </w:pPr>
      <w:r>
        <w:rPr>
          <w:rFonts w:ascii="Arial" w:hAnsi="Arial" w:cs="Arial"/>
          <w:b/>
          <w:i/>
          <w:noProof/>
          <w:color w:val="7030A0"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143E2428" wp14:editId="2EFDD6DE">
            <wp:simplePos x="0" y="0"/>
            <wp:positionH relativeFrom="margin">
              <wp:posOffset>-149225</wp:posOffset>
            </wp:positionH>
            <wp:positionV relativeFrom="margin">
              <wp:posOffset>7459980</wp:posOffset>
            </wp:positionV>
            <wp:extent cx="2301875" cy="70485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P Logo-Sho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A59" w:rsidRPr="00E33A59" w:rsidRDefault="00E33A59" w:rsidP="00E75331">
      <w:pPr>
        <w:spacing w:after="0" w:line="240" w:lineRule="auto"/>
        <w:rPr>
          <w:rFonts w:ascii="Arial" w:hAnsi="Arial" w:cs="Arial"/>
          <w:b/>
          <w:i/>
          <w:color w:val="7030A0"/>
          <w:sz w:val="28"/>
        </w:rPr>
      </w:pPr>
      <w:r w:rsidRPr="00E33A59">
        <w:rPr>
          <w:rFonts w:ascii="Arial" w:hAnsi="Arial" w:cs="Arial"/>
          <w:b/>
          <w:i/>
          <w:color w:val="7030A0"/>
          <w:sz w:val="28"/>
        </w:rPr>
        <w:t>Maple House,</w:t>
      </w:r>
    </w:p>
    <w:p w:rsidR="00E33A59" w:rsidRPr="00E33A59" w:rsidRDefault="00E33A59" w:rsidP="00E75331">
      <w:pPr>
        <w:spacing w:after="0" w:line="240" w:lineRule="auto"/>
        <w:rPr>
          <w:rFonts w:ascii="Arial" w:hAnsi="Arial" w:cs="Arial"/>
          <w:b/>
          <w:i/>
          <w:color w:val="7030A0"/>
          <w:sz w:val="28"/>
        </w:rPr>
      </w:pPr>
      <w:r w:rsidRPr="00E33A59">
        <w:rPr>
          <w:rFonts w:ascii="Arial" w:hAnsi="Arial" w:cs="Arial"/>
          <w:b/>
          <w:i/>
          <w:color w:val="7030A0"/>
          <w:sz w:val="28"/>
        </w:rPr>
        <w:t>149 Tottenham Court Road</w:t>
      </w:r>
    </w:p>
    <w:p w:rsidR="004E60C6" w:rsidRPr="00F6246D" w:rsidRDefault="00E33A59" w:rsidP="00E75331">
      <w:pPr>
        <w:spacing w:after="0" w:line="240" w:lineRule="auto"/>
        <w:rPr>
          <w:rFonts w:ascii="Arial" w:hAnsi="Arial" w:cs="Arial"/>
          <w:b/>
          <w:i/>
          <w:color w:val="7030A0"/>
          <w:sz w:val="28"/>
        </w:rPr>
      </w:pPr>
      <w:r w:rsidRPr="00E33A59">
        <w:rPr>
          <w:rFonts w:ascii="Arial" w:hAnsi="Arial" w:cs="Arial"/>
          <w:b/>
          <w:i/>
          <w:color w:val="7030A0"/>
          <w:sz w:val="28"/>
        </w:rPr>
        <w:t>London</w:t>
      </w:r>
      <w:r>
        <w:rPr>
          <w:rFonts w:ascii="Arial" w:hAnsi="Arial" w:cs="Arial"/>
          <w:b/>
          <w:i/>
          <w:color w:val="7030A0"/>
          <w:sz w:val="28"/>
        </w:rPr>
        <w:t xml:space="preserve">, </w:t>
      </w:r>
      <w:r w:rsidRPr="00E33A59">
        <w:rPr>
          <w:rFonts w:ascii="Arial" w:hAnsi="Arial" w:cs="Arial"/>
          <w:b/>
          <w:i/>
          <w:color w:val="7030A0"/>
          <w:sz w:val="28"/>
        </w:rPr>
        <w:t>W1T 7NF</w:t>
      </w:r>
    </w:p>
    <w:sectPr w:rsidR="004E60C6" w:rsidRPr="00F624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88"/>
    <w:rsid w:val="002D1FF8"/>
    <w:rsid w:val="00351BF4"/>
    <w:rsid w:val="004E60C6"/>
    <w:rsid w:val="0050355F"/>
    <w:rsid w:val="007C7388"/>
    <w:rsid w:val="007E7C78"/>
    <w:rsid w:val="008008FC"/>
    <w:rsid w:val="00846023"/>
    <w:rsid w:val="00A2190D"/>
    <w:rsid w:val="00E33A59"/>
    <w:rsid w:val="00E75331"/>
    <w:rsid w:val="00F6246D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cl.ac.uk/bartlett/ig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2019-03-04T10:27:00Z</dcterms:created>
  <dcterms:modified xsi:type="dcterms:W3CDTF">2019-03-04T12:28:00Z</dcterms:modified>
</cp:coreProperties>
</file>