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49" w:rsidRDefault="00770A49" w:rsidP="00770A49">
      <w:pPr>
        <w:pStyle w:val="BodyText"/>
        <w:spacing w:line="254" w:lineRule="auto"/>
        <w:ind w:left="112" w:right="111"/>
        <w:jc w:val="right"/>
        <w:rPr>
          <w:b/>
          <w:i/>
          <w:lang w:val="en-GB"/>
        </w:rPr>
      </w:pPr>
      <w:r w:rsidRPr="00A47D11">
        <w:rPr>
          <w:b/>
          <w:i/>
          <w:lang w:val="en-GB"/>
        </w:rPr>
        <w:t>Appendix 1</w:t>
      </w:r>
    </w:p>
    <w:p w:rsidR="00770A49" w:rsidRPr="00A47D11" w:rsidRDefault="00770A49" w:rsidP="00770A49">
      <w:pPr>
        <w:pStyle w:val="BodyText"/>
        <w:spacing w:line="254" w:lineRule="auto"/>
        <w:ind w:left="112" w:right="111"/>
        <w:jc w:val="center"/>
        <w:rPr>
          <w:b/>
          <w:u w:val="single"/>
          <w:lang w:val="en-GB"/>
        </w:rPr>
      </w:pPr>
      <w:r w:rsidRPr="00A47D11">
        <w:rPr>
          <w:b/>
          <w:u w:val="single"/>
          <w:lang w:val="en-GB"/>
        </w:rPr>
        <w:t>Trainee Placement Preference Form SEEL Consortium</w:t>
      </w:r>
    </w:p>
    <w:p w:rsidR="00770A49" w:rsidRPr="00A47D11" w:rsidRDefault="00770A49" w:rsidP="00770A49">
      <w:pPr>
        <w:pStyle w:val="BodyText"/>
        <w:spacing w:line="254" w:lineRule="auto"/>
        <w:ind w:left="112" w:right="111"/>
        <w:jc w:val="both"/>
        <w:rPr>
          <w:b/>
          <w:u w:val="single"/>
          <w:lang w:val="en-GB"/>
        </w:rPr>
      </w:pPr>
    </w:p>
    <w:p w:rsidR="00770A49" w:rsidRPr="00A47D11" w:rsidRDefault="00770A49" w:rsidP="00770A49">
      <w:pPr>
        <w:pStyle w:val="BodyText"/>
        <w:spacing w:line="254" w:lineRule="auto"/>
        <w:ind w:left="112" w:right="111"/>
        <w:jc w:val="both"/>
        <w:rPr>
          <w:b/>
          <w:lang w:val="en-GB"/>
        </w:rPr>
      </w:pPr>
      <w:r w:rsidRPr="00A47D11">
        <w:rPr>
          <w:b/>
          <w:lang w:val="en-GB"/>
        </w:rPr>
        <w:t xml:space="preserve">AEP Application Number: </w:t>
      </w:r>
      <w:r>
        <w:rPr>
          <w:b/>
          <w:lang w:val="en-GB"/>
        </w:rPr>
        <w:t>#</w:t>
      </w:r>
    </w:p>
    <w:p w:rsidR="00770A49" w:rsidRPr="00A47D11" w:rsidRDefault="00770A49" w:rsidP="00770A49">
      <w:pPr>
        <w:pStyle w:val="BodyText"/>
        <w:spacing w:line="254" w:lineRule="auto"/>
        <w:ind w:left="112" w:right="111"/>
        <w:jc w:val="both"/>
        <w:rPr>
          <w:lang w:val="en-GB"/>
        </w:rPr>
      </w:pPr>
    </w:p>
    <w:p w:rsidR="00770A49" w:rsidRPr="00A47D11" w:rsidRDefault="00770A49" w:rsidP="00770A49">
      <w:pPr>
        <w:pStyle w:val="BodyText"/>
        <w:spacing w:line="254" w:lineRule="auto"/>
        <w:ind w:left="112" w:right="111"/>
        <w:jc w:val="both"/>
        <w:rPr>
          <w:b/>
          <w:lang w:val="en-GB"/>
        </w:rPr>
      </w:pPr>
      <w:r w:rsidRPr="00A47D11">
        <w:rPr>
          <w:b/>
          <w:lang w:val="en-GB"/>
        </w:rPr>
        <w:t>Address/area of residence during placement including post code (</w:t>
      </w:r>
      <w:r w:rsidRPr="00A47D11">
        <w:rPr>
          <w:b/>
          <w:i/>
          <w:lang w:val="en-GB"/>
        </w:rPr>
        <w:t>if known, more than one address may be given</w:t>
      </w:r>
      <w:r w:rsidRPr="00A47D11">
        <w:rPr>
          <w:b/>
          <w:lang w:val="en-GB"/>
        </w:rPr>
        <w:t>):</w:t>
      </w:r>
    </w:p>
    <w:p w:rsidR="00770A49" w:rsidRPr="00A47D11" w:rsidRDefault="00770A49" w:rsidP="00770A49">
      <w:pPr>
        <w:pStyle w:val="BodyText"/>
        <w:spacing w:line="254" w:lineRule="auto"/>
        <w:ind w:left="112" w:right="111"/>
        <w:jc w:val="both"/>
        <w:rPr>
          <w:b/>
          <w:lang w:val="en-GB"/>
        </w:rPr>
      </w:pPr>
    </w:p>
    <w:p w:rsidR="00770A49" w:rsidRPr="00A47D11" w:rsidRDefault="00770A49" w:rsidP="00770A49">
      <w:pPr>
        <w:pStyle w:val="BodyText"/>
        <w:spacing w:line="254" w:lineRule="auto"/>
        <w:ind w:left="112" w:right="111"/>
        <w:jc w:val="both"/>
        <w:rPr>
          <w:i/>
          <w:lang w:val="en-GB"/>
        </w:rPr>
      </w:pPr>
      <w:r w:rsidRPr="00A47D11">
        <w:rPr>
          <w:lang w:val="en-GB"/>
        </w:rPr>
        <w:t xml:space="preserve">Are you willing to relocate (if YES, no need to complete address or distance column below)?  YES/NO </w:t>
      </w:r>
      <w:r w:rsidRPr="00A47D11">
        <w:rPr>
          <w:i/>
          <w:lang w:val="en-GB"/>
        </w:rPr>
        <w:t>(delete one)</w:t>
      </w:r>
    </w:p>
    <w:p w:rsidR="00770A49" w:rsidRPr="00A47D11" w:rsidRDefault="00770A49" w:rsidP="00770A49">
      <w:pPr>
        <w:pStyle w:val="BodyText"/>
        <w:spacing w:line="254" w:lineRule="auto"/>
        <w:ind w:left="112" w:right="111"/>
        <w:jc w:val="both"/>
        <w:rPr>
          <w:b/>
          <w:i/>
          <w:lang w:val="en-GB"/>
        </w:rPr>
      </w:pPr>
    </w:p>
    <w:p w:rsidR="00770A49" w:rsidRPr="00A47D11" w:rsidRDefault="00770A49" w:rsidP="00770A49">
      <w:pPr>
        <w:pStyle w:val="BodyText"/>
        <w:spacing w:line="254" w:lineRule="auto"/>
        <w:ind w:left="112" w:right="111"/>
        <w:jc w:val="both"/>
        <w:rPr>
          <w:b/>
          <w:i/>
          <w:lang w:val="en-GB"/>
        </w:rPr>
      </w:pPr>
      <w:r w:rsidRPr="00A47D11">
        <w:rPr>
          <w:b/>
          <w:i/>
          <w:lang w:val="en-GB"/>
        </w:rPr>
        <w:t>Delete those that do not apply:</w:t>
      </w:r>
    </w:p>
    <w:p w:rsidR="00770A49" w:rsidRPr="00A47D11" w:rsidRDefault="00770A49" w:rsidP="00770A49">
      <w:pPr>
        <w:pStyle w:val="BodyText"/>
        <w:spacing w:line="254" w:lineRule="auto"/>
        <w:ind w:left="112" w:right="111"/>
        <w:jc w:val="both"/>
        <w:rPr>
          <w:lang w:val="en-GB"/>
        </w:rPr>
      </w:pPr>
      <w:r w:rsidRPr="00A47D11">
        <w:rPr>
          <w:lang w:val="en-GB"/>
        </w:rPr>
        <w:t xml:space="preserve">(a) Request for Y2 placement </w:t>
      </w:r>
    </w:p>
    <w:p w:rsidR="00770A49" w:rsidRPr="00A47D11" w:rsidRDefault="00770A49" w:rsidP="00770A49">
      <w:pPr>
        <w:pStyle w:val="BodyText"/>
        <w:spacing w:line="254" w:lineRule="auto"/>
        <w:ind w:left="112" w:right="111"/>
        <w:jc w:val="both"/>
        <w:rPr>
          <w:lang w:val="en-GB"/>
        </w:rPr>
      </w:pPr>
      <w:r w:rsidRPr="00A47D11">
        <w:rPr>
          <w:lang w:val="en-GB"/>
        </w:rPr>
        <w:t>(b) Request for Y2/Y3 placement</w:t>
      </w:r>
    </w:p>
    <w:p w:rsidR="00770A49" w:rsidRPr="00A47D11" w:rsidRDefault="00770A49" w:rsidP="00770A49">
      <w:pPr>
        <w:pStyle w:val="BodyText"/>
        <w:spacing w:line="254" w:lineRule="auto"/>
        <w:ind w:left="112" w:right="111"/>
        <w:jc w:val="both"/>
        <w:rPr>
          <w:lang w:val="en-GB"/>
        </w:rPr>
      </w:pPr>
      <w:r w:rsidRPr="00A47D11">
        <w:rPr>
          <w:lang w:val="en-GB"/>
        </w:rPr>
        <w:t>(c) Request for Y3 placement</w:t>
      </w:r>
    </w:p>
    <w:p w:rsidR="00770A49" w:rsidRPr="00A47D11" w:rsidRDefault="00770A49" w:rsidP="00770A49">
      <w:pPr>
        <w:pStyle w:val="BodyText"/>
        <w:spacing w:line="254" w:lineRule="auto"/>
        <w:ind w:left="112" w:right="111"/>
        <w:rPr>
          <w:lang w:val="en-GB"/>
        </w:rPr>
      </w:pPr>
    </w:p>
    <w:p w:rsidR="00770A49" w:rsidRPr="00A47D11" w:rsidRDefault="00770A49" w:rsidP="00770A49">
      <w:pPr>
        <w:pStyle w:val="BodyText"/>
        <w:spacing w:line="254" w:lineRule="auto"/>
        <w:ind w:left="112" w:right="111"/>
        <w:rPr>
          <w:lang w:val="en-GB"/>
        </w:rPr>
      </w:pPr>
      <w:r w:rsidRPr="00A47D11">
        <w:rPr>
          <w:lang w:val="en-GB"/>
        </w:rPr>
        <w:t>Please rank your top 5 preferences for placement provider and give distance &amp; travel time from address/area of residence during placement (where known). Every effort will be made to match placement preferences but this cannot be guaranteed</w:t>
      </w:r>
      <w:r w:rsidRPr="001300A6">
        <w:rPr>
          <w:lang w:val="en-GB"/>
        </w:rPr>
        <w:t>.</w:t>
      </w:r>
      <w:r w:rsidR="001300A6" w:rsidRPr="001300A6">
        <w:rPr>
          <w:lang w:val="en-GB"/>
        </w:rPr>
        <w:t xml:space="preserve"> In the unusual circumstance that the panel are not able to place you in one of your 5 choices, they will aim to place you in the next best geographical location (relative to your home address)</w:t>
      </w:r>
      <w:r w:rsidR="00196BAB">
        <w:rPr>
          <w:lang w:val="en-GB"/>
        </w:rPr>
        <w:t xml:space="preserve">. </w:t>
      </w:r>
      <w:r w:rsidRPr="00A47D11">
        <w:rPr>
          <w:lang w:val="en-GB"/>
        </w:rPr>
        <w:t xml:space="preserve">You must select at least 1 placement based outside of London and cannot select more than </w:t>
      </w:r>
      <w:r w:rsidR="00A62F34">
        <w:rPr>
          <w:lang w:val="en-GB"/>
        </w:rPr>
        <w:t>2</w:t>
      </w:r>
      <w:r w:rsidRPr="00A47D11">
        <w:rPr>
          <w:lang w:val="en-GB"/>
        </w:rPr>
        <w:t xml:space="preserve"> placements based in inner London</w:t>
      </w:r>
      <w:r w:rsidR="00A62F34">
        <w:rPr>
          <w:lang w:val="en-GB"/>
        </w:rPr>
        <w:t xml:space="preserve"> and 2 in outer London</w:t>
      </w:r>
      <w:r w:rsidRPr="00A47D11">
        <w:rPr>
          <w:lang w:val="en-GB"/>
        </w:rPr>
        <w:t xml:space="preserve"> (see </w:t>
      </w:r>
      <w:hyperlink r:id="rId7" w:history="1">
        <w:r w:rsidRPr="00A47D11">
          <w:rPr>
            <w:rStyle w:val="Hyperlink"/>
            <w:lang w:val="en-GB"/>
          </w:rPr>
          <w:t>http://www.ucl.ac.uk/educational-psychology/resources/London_boroughs.pdf</w:t>
        </w:r>
      </w:hyperlink>
      <w:r w:rsidRPr="00A47D11">
        <w:rPr>
          <w:lang w:val="en-GB"/>
        </w:rPr>
        <w:t xml:space="preserve"> for full list). Unless you have an authenticated medical condition that prevents you from driving, you are expected to have a current driving licence and have the use of a car for your placement days. If allocated a placement where a car is designated as essential trainees will be expected to provide one, or to make whatever arrangements are necessary to allow them to undertake the full range of placement activities in a timely fashion, as if they had a car.</w:t>
      </w:r>
      <w:r w:rsidRPr="00A47D11" w:rsidDel="0074223E">
        <w:rPr>
          <w:lang w:val="en-GB"/>
        </w:rPr>
        <w:t xml:space="preserve"> </w:t>
      </w:r>
      <w:r w:rsidRPr="00A47D11">
        <w:rPr>
          <w:lang w:val="en-GB"/>
        </w:rPr>
        <w:t xml:space="preserve"> Trainees who are parents of dependent children (e.g. pre-school or with SEND) or have sole child care responsibilities,</w:t>
      </w:r>
      <w:r>
        <w:rPr>
          <w:lang w:val="en-GB"/>
        </w:rPr>
        <w:t xml:space="preserve"> are registered carers</w:t>
      </w:r>
      <w:r w:rsidRPr="00A47D11">
        <w:rPr>
          <w:lang w:val="en-GB"/>
        </w:rPr>
        <w:t xml:space="preserve"> or who have provided their programme director with evidence of a medical issue affecting their ability to travel (a letter from their GP or disability assessment) will be able to record information on their form for validation by their programme director and special consideration by the Panel. No other personal information may be entered on the form.</w:t>
      </w:r>
    </w:p>
    <w:p w:rsidR="00770A49" w:rsidRPr="00A47D11" w:rsidRDefault="00770A49" w:rsidP="00770A49">
      <w:pPr>
        <w:pStyle w:val="BodyText"/>
        <w:spacing w:line="254" w:lineRule="auto"/>
        <w:ind w:left="112" w:right="111"/>
        <w:jc w:val="both"/>
        <w:rPr>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61"/>
        <w:gridCol w:w="1942"/>
        <w:gridCol w:w="1608"/>
        <w:gridCol w:w="2043"/>
        <w:gridCol w:w="2142"/>
      </w:tblGrid>
      <w:tr w:rsidR="00770A49" w:rsidRPr="00A47D11" w:rsidTr="00486FAC">
        <w:tc>
          <w:tcPr>
            <w:tcW w:w="1261" w:type="dxa"/>
          </w:tcPr>
          <w:p w:rsidR="00770A49" w:rsidRPr="00A47D11" w:rsidRDefault="00770A49" w:rsidP="00C66A51">
            <w:pPr>
              <w:pStyle w:val="BodyText"/>
              <w:spacing w:line="254" w:lineRule="auto"/>
              <w:ind w:left="112" w:right="111"/>
              <w:jc w:val="both"/>
              <w:rPr>
                <w:b/>
                <w:lang w:val="en-GB"/>
              </w:rPr>
            </w:pPr>
            <w:r w:rsidRPr="00A47D11">
              <w:rPr>
                <w:b/>
                <w:lang w:val="en-GB"/>
              </w:rPr>
              <w:t>Rank</w:t>
            </w:r>
          </w:p>
        </w:tc>
        <w:tc>
          <w:tcPr>
            <w:tcW w:w="3550" w:type="dxa"/>
            <w:gridSpan w:val="2"/>
          </w:tcPr>
          <w:p w:rsidR="00770A49" w:rsidRPr="00A47D11" w:rsidRDefault="00770A49" w:rsidP="00C66A51">
            <w:pPr>
              <w:pStyle w:val="BodyText"/>
              <w:spacing w:line="254" w:lineRule="auto"/>
              <w:ind w:left="112" w:right="111"/>
              <w:jc w:val="both"/>
              <w:rPr>
                <w:b/>
                <w:lang w:val="en-GB"/>
              </w:rPr>
            </w:pPr>
            <w:r w:rsidRPr="00A47D11">
              <w:rPr>
                <w:b/>
                <w:lang w:val="en-GB"/>
              </w:rPr>
              <w:t>Placement</w:t>
            </w:r>
          </w:p>
        </w:tc>
        <w:tc>
          <w:tcPr>
            <w:tcW w:w="2043" w:type="dxa"/>
          </w:tcPr>
          <w:p w:rsidR="00770A49" w:rsidRPr="00A47D11" w:rsidRDefault="00770A49" w:rsidP="00C66A51">
            <w:pPr>
              <w:pStyle w:val="BodyText"/>
              <w:spacing w:line="254" w:lineRule="auto"/>
              <w:ind w:left="112" w:right="111"/>
              <w:jc w:val="both"/>
              <w:rPr>
                <w:b/>
                <w:lang w:val="en-GB"/>
              </w:rPr>
            </w:pPr>
            <w:r w:rsidRPr="00A47D11">
              <w:rPr>
                <w:b/>
                <w:lang w:val="en-GB"/>
              </w:rPr>
              <w:t>Distance</w:t>
            </w:r>
          </w:p>
        </w:tc>
        <w:tc>
          <w:tcPr>
            <w:tcW w:w="2142" w:type="dxa"/>
          </w:tcPr>
          <w:p w:rsidR="00770A49" w:rsidRPr="00A47D11" w:rsidRDefault="00770A49" w:rsidP="00C66A51">
            <w:pPr>
              <w:pStyle w:val="BodyText"/>
              <w:spacing w:line="254" w:lineRule="auto"/>
              <w:ind w:left="112" w:right="111"/>
              <w:jc w:val="both"/>
              <w:rPr>
                <w:b/>
                <w:lang w:val="en-GB"/>
              </w:rPr>
            </w:pPr>
            <w:r w:rsidRPr="00A47D11">
              <w:rPr>
                <w:b/>
                <w:lang w:val="en-GB"/>
              </w:rPr>
              <w:t>Travel time</w:t>
            </w:r>
          </w:p>
        </w:tc>
      </w:tr>
      <w:tr w:rsidR="00770A49" w:rsidRPr="00A47D11" w:rsidTr="00486FAC">
        <w:trPr>
          <w:trHeight w:val="420"/>
        </w:trPr>
        <w:tc>
          <w:tcPr>
            <w:tcW w:w="1261" w:type="dxa"/>
          </w:tcPr>
          <w:p w:rsidR="00770A49" w:rsidRPr="00A47D11" w:rsidRDefault="00770A49" w:rsidP="00C66A51">
            <w:pPr>
              <w:pStyle w:val="BodyText"/>
              <w:spacing w:line="254" w:lineRule="auto"/>
              <w:ind w:left="112" w:right="111"/>
              <w:jc w:val="both"/>
              <w:rPr>
                <w:lang w:val="en-GB"/>
              </w:rPr>
            </w:pPr>
            <w:r w:rsidRPr="00A47D11">
              <w:rPr>
                <w:lang w:val="en-GB"/>
              </w:rPr>
              <w:t>1</w:t>
            </w:r>
          </w:p>
        </w:tc>
        <w:tc>
          <w:tcPr>
            <w:tcW w:w="3550" w:type="dxa"/>
            <w:gridSpan w:val="2"/>
          </w:tcPr>
          <w:p w:rsidR="00770A49" w:rsidRPr="00A47D11" w:rsidRDefault="00770A49" w:rsidP="00C66A51">
            <w:pPr>
              <w:pStyle w:val="BodyText"/>
              <w:spacing w:line="254" w:lineRule="auto"/>
              <w:ind w:left="112" w:right="111"/>
              <w:jc w:val="both"/>
              <w:rPr>
                <w:lang w:val="en-GB"/>
              </w:rPr>
            </w:pPr>
          </w:p>
        </w:tc>
        <w:tc>
          <w:tcPr>
            <w:tcW w:w="2043" w:type="dxa"/>
          </w:tcPr>
          <w:p w:rsidR="00770A49" w:rsidRPr="00A47D11" w:rsidRDefault="00770A49" w:rsidP="00C66A51">
            <w:pPr>
              <w:pStyle w:val="BodyText"/>
              <w:spacing w:line="254" w:lineRule="auto"/>
              <w:ind w:left="112" w:right="111"/>
              <w:jc w:val="both"/>
              <w:rPr>
                <w:lang w:val="en-GB"/>
              </w:rPr>
            </w:pPr>
          </w:p>
        </w:tc>
        <w:tc>
          <w:tcPr>
            <w:tcW w:w="2142" w:type="dxa"/>
          </w:tcPr>
          <w:p w:rsidR="00770A49" w:rsidRPr="00A47D11" w:rsidRDefault="00770A49" w:rsidP="00C66A51">
            <w:pPr>
              <w:pStyle w:val="BodyText"/>
              <w:spacing w:line="254" w:lineRule="auto"/>
              <w:ind w:left="112" w:right="111"/>
              <w:jc w:val="both"/>
              <w:rPr>
                <w:lang w:val="en-GB"/>
              </w:rPr>
            </w:pPr>
          </w:p>
        </w:tc>
      </w:tr>
      <w:tr w:rsidR="00770A49" w:rsidRPr="00A47D11" w:rsidTr="00486FAC">
        <w:trPr>
          <w:trHeight w:val="435"/>
        </w:trPr>
        <w:tc>
          <w:tcPr>
            <w:tcW w:w="1261" w:type="dxa"/>
          </w:tcPr>
          <w:p w:rsidR="00770A49" w:rsidRPr="00A47D11" w:rsidRDefault="00770A49" w:rsidP="00C66A51">
            <w:pPr>
              <w:pStyle w:val="BodyText"/>
              <w:spacing w:line="254" w:lineRule="auto"/>
              <w:ind w:left="112" w:right="111"/>
              <w:jc w:val="both"/>
              <w:rPr>
                <w:lang w:val="en-GB"/>
              </w:rPr>
            </w:pPr>
            <w:r w:rsidRPr="00A47D11">
              <w:rPr>
                <w:lang w:val="en-GB"/>
              </w:rPr>
              <w:t>2</w:t>
            </w:r>
          </w:p>
        </w:tc>
        <w:tc>
          <w:tcPr>
            <w:tcW w:w="3550" w:type="dxa"/>
            <w:gridSpan w:val="2"/>
          </w:tcPr>
          <w:p w:rsidR="00770A49" w:rsidRPr="00A47D11" w:rsidRDefault="00770A49" w:rsidP="00C66A51">
            <w:pPr>
              <w:pStyle w:val="BodyText"/>
              <w:spacing w:line="254" w:lineRule="auto"/>
              <w:ind w:left="112" w:right="111"/>
              <w:jc w:val="both"/>
              <w:rPr>
                <w:lang w:val="en-GB"/>
              </w:rPr>
            </w:pPr>
          </w:p>
        </w:tc>
        <w:tc>
          <w:tcPr>
            <w:tcW w:w="2043" w:type="dxa"/>
          </w:tcPr>
          <w:p w:rsidR="00770A49" w:rsidRPr="00A47D11" w:rsidRDefault="00770A49" w:rsidP="00C66A51">
            <w:pPr>
              <w:pStyle w:val="BodyText"/>
              <w:spacing w:line="254" w:lineRule="auto"/>
              <w:ind w:left="112" w:right="111"/>
              <w:jc w:val="both"/>
              <w:rPr>
                <w:lang w:val="en-GB"/>
              </w:rPr>
            </w:pPr>
          </w:p>
        </w:tc>
        <w:tc>
          <w:tcPr>
            <w:tcW w:w="2142" w:type="dxa"/>
          </w:tcPr>
          <w:p w:rsidR="00770A49" w:rsidRPr="00A47D11" w:rsidRDefault="00770A49" w:rsidP="00C66A51">
            <w:pPr>
              <w:pStyle w:val="BodyText"/>
              <w:spacing w:line="254" w:lineRule="auto"/>
              <w:ind w:left="112" w:right="111"/>
              <w:jc w:val="both"/>
              <w:rPr>
                <w:lang w:val="en-GB"/>
              </w:rPr>
            </w:pPr>
          </w:p>
        </w:tc>
      </w:tr>
      <w:tr w:rsidR="00770A49" w:rsidRPr="00A47D11" w:rsidTr="00486FAC">
        <w:trPr>
          <w:trHeight w:val="495"/>
        </w:trPr>
        <w:tc>
          <w:tcPr>
            <w:tcW w:w="1261" w:type="dxa"/>
          </w:tcPr>
          <w:p w:rsidR="00770A49" w:rsidRPr="00A47D11" w:rsidRDefault="00770A49" w:rsidP="00C66A51">
            <w:pPr>
              <w:pStyle w:val="BodyText"/>
              <w:spacing w:line="254" w:lineRule="auto"/>
              <w:ind w:left="112" w:right="111"/>
              <w:jc w:val="both"/>
              <w:rPr>
                <w:lang w:val="en-GB"/>
              </w:rPr>
            </w:pPr>
            <w:r w:rsidRPr="00A47D11">
              <w:rPr>
                <w:lang w:val="en-GB"/>
              </w:rPr>
              <w:t>3</w:t>
            </w:r>
          </w:p>
        </w:tc>
        <w:tc>
          <w:tcPr>
            <w:tcW w:w="3550" w:type="dxa"/>
            <w:gridSpan w:val="2"/>
          </w:tcPr>
          <w:p w:rsidR="00770A49" w:rsidRPr="00A47D11" w:rsidRDefault="00770A49" w:rsidP="00C66A51">
            <w:pPr>
              <w:pStyle w:val="BodyText"/>
              <w:spacing w:line="254" w:lineRule="auto"/>
              <w:ind w:left="112" w:right="111"/>
              <w:jc w:val="both"/>
              <w:rPr>
                <w:lang w:val="en-GB"/>
              </w:rPr>
            </w:pPr>
          </w:p>
        </w:tc>
        <w:tc>
          <w:tcPr>
            <w:tcW w:w="2043" w:type="dxa"/>
          </w:tcPr>
          <w:p w:rsidR="00770A49" w:rsidRPr="00A47D11" w:rsidRDefault="00770A49" w:rsidP="00C66A51">
            <w:pPr>
              <w:pStyle w:val="BodyText"/>
              <w:spacing w:line="254" w:lineRule="auto"/>
              <w:ind w:left="112" w:right="111"/>
              <w:jc w:val="both"/>
              <w:rPr>
                <w:lang w:val="en-GB"/>
              </w:rPr>
            </w:pPr>
          </w:p>
        </w:tc>
        <w:tc>
          <w:tcPr>
            <w:tcW w:w="2142" w:type="dxa"/>
          </w:tcPr>
          <w:p w:rsidR="00770A49" w:rsidRPr="00A47D11" w:rsidRDefault="00770A49" w:rsidP="00C66A51">
            <w:pPr>
              <w:pStyle w:val="BodyText"/>
              <w:spacing w:line="254" w:lineRule="auto"/>
              <w:ind w:left="112" w:right="111"/>
              <w:jc w:val="both"/>
              <w:rPr>
                <w:lang w:val="en-GB"/>
              </w:rPr>
            </w:pPr>
          </w:p>
        </w:tc>
      </w:tr>
      <w:tr w:rsidR="00770A49" w:rsidRPr="00A47D11" w:rsidTr="00486FAC">
        <w:trPr>
          <w:trHeight w:val="375"/>
        </w:trPr>
        <w:tc>
          <w:tcPr>
            <w:tcW w:w="1261" w:type="dxa"/>
          </w:tcPr>
          <w:p w:rsidR="00770A49" w:rsidRPr="00A47D11" w:rsidRDefault="00770A49" w:rsidP="00C66A51">
            <w:pPr>
              <w:pStyle w:val="BodyText"/>
              <w:spacing w:line="254" w:lineRule="auto"/>
              <w:ind w:left="112" w:right="111"/>
              <w:jc w:val="both"/>
              <w:rPr>
                <w:lang w:val="en-GB"/>
              </w:rPr>
            </w:pPr>
            <w:r w:rsidRPr="00A47D11">
              <w:rPr>
                <w:lang w:val="en-GB"/>
              </w:rPr>
              <w:t>4</w:t>
            </w:r>
          </w:p>
        </w:tc>
        <w:tc>
          <w:tcPr>
            <w:tcW w:w="3550" w:type="dxa"/>
            <w:gridSpan w:val="2"/>
          </w:tcPr>
          <w:p w:rsidR="00770A49" w:rsidRPr="00A47D11" w:rsidRDefault="00770A49" w:rsidP="00C66A51">
            <w:pPr>
              <w:pStyle w:val="BodyText"/>
              <w:spacing w:line="254" w:lineRule="auto"/>
              <w:ind w:left="112" w:right="111"/>
              <w:jc w:val="both"/>
              <w:rPr>
                <w:lang w:val="en-GB"/>
              </w:rPr>
            </w:pPr>
          </w:p>
        </w:tc>
        <w:tc>
          <w:tcPr>
            <w:tcW w:w="2043" w:type="dxa"/>
          </w:tcPr>
          <w:p w:rsidR="00770A49" w:rsidRPr="00A47D11" w:rsidRDefault="00770A49" w:rsidP="00C66A51">
            <w:pPr>
              <w:pStyle w:val="BodyText"/>
              <w:spacing w:line="254" w:lineRule="auto"/>
              <w:ind w:left="112" w:right="111"/>
              <w:jc w:val="both"/>
              <w:rPr>
                <w:lang w:val="en-GB"/>
              </w:rPr>
            </w:pPr>
          </w:p>
        </w:tc>
        <w:tc>
          <w:tcPr>
            <w:tcW w:w="2142" w:type="dxa"/>
          </w:tcPr>
          <w:p w:rsidR="00770A49" w:rsidRPr="00A47D11" w:rsidRDefault="00770A49" w:rsidP="00C66A51">
            <w:pPr>
              <w:pStyle w:val="BodyText"/>
              <w:spacing w:line="254" w:lineRule="auto"/>
              <w:ind w:left="112" w:right="111"/>
              <w:jc w:val="both"/>
              <w:rPr>
                <w:lang w:val="en-GB"/>
              </w:rPr>
            </w:pPr>
          </w:p>
        </w:tc>
      </w:tr>
      <w:tr w:rsidR="00770A49" w:rsidRPr="00A47D11" w:rsidTr="00486FAC">
        <w:trPr>
          <w:trHeight w:val="360"/>
        </w:trPr>
        <w:tc>
          <w:tcPr>
            <w:tcW w:w="1261" w:type="dxa"/>
          </w:tcPr>
          <w:p w:rsidR="00770A49" w:rsidRPr="00A47D11" w:rsidRDefault="00770A49" w:rsidP="00C66A51">
            <w:pPr>
              <w:pStyle w:val="BodyText"/>
              <w:spacing w:line="254" w:lineRule="auto"/>
              <w:ind w:left="112" w:right="111"/>
              <w:jc w:val="both"/>
              <w:rPr>
                <w:lang w:val="en-GB"/>
              </w:rPr>
            </w:pPr>
            <w:r w:rsidRPr="00A47D11">
              <w:rPr>
                <w:lang w:val="en-GB"/>
              </w:rPr>
              <w:t>5</w:t>
            </w:r>
          </w:p>
        </w:tc>
        <w:tc>
          <w:tcPr>
            <w:tcW w:w="3550" w:type="dxa"/>
            <w:gridSpan w:val="2"/>
          </w:tcPr>
          <w:p w:rsidR="00770A49" w:rsidRPr="00A47D11" w:rsidRDefault="00770A49" w:rsidP="00C66A51">
            <w:pPr>
              <w:pStyle w:val="BodyText"/>
              <w:spacing w:line="254" w:lineRule="auto"/>
              <w:ind w:left="112" w:right="111"/>
              <w:jc w:val="both"/>
              <w:rPr>
                <w:lang w:val="en-GB"/>
              </w:rPr>
            </w:pPr>
          </w:p>
        </w:tc>
        <w:tc>
          <w:tcPr>
            <w:tcW w:w="2043" w:type="dxa"/>
          </w:tcPr>
          <w:p w:rsidR="00770A49" w:rsidRPr="00A47D11" w:rsidRDefault="00770A49" w:rsidP="00C66A51">
            <w:pPr>
              <w:pStyle w:val="BodyText"/>
              <w:spacing w:line="254" w:lineRule="auto"/>
              <w:ind w:left="112" w:right="111"/>
              <w:jc w:val="both"/>
              <w:rPr>
                <w:lang w:val="en-GB"/>
              </w:rPr>
            </w:pPr>
          </w:p>
        </w:tc>
        <w:tc>
          <w:tcPr>
            <w:tcW w:w="2142" w:type="dxa"/>
          </w:tcPr>
          <w:p w:rsidR="00770A49" w:rsidRPr="00A47D11" w:rsidRDefault="00770A49" w:rsidP="00C66A51">
            <w:pPr>
              <w:pStyle w:val="BodyText"/>
              <w:spacing w:line="254" w:lineRule="auto"/>
              <w:ind w:left="112" w:right="111"/>
              <w:jc w:val="both"/>
              <w:rPr>
                <w:lang w:val="en-GB"/>
              </w:rPr>
            </w:pPr>
          </w:p>
        </w:tc>
      </w:tr>
      <w:tr w:rsidR="00770A49" w:rsidRPr="00A47D11" w:rsidTr="00486FAC">
        <w:trPr>
          <w:trHeight w:val="625"/>
        </w:trPr>
        <w:tc>
          <w:tcPr>
            <w:tcW w:w="3203" w:type="dxa"/>
            <w:gridSpan w:val="2"/>
          </w:tcPr>
          <w:p w:rsidR="00770A49" w:rsidRPr="00A47D11" w:rsidRDefault="00770A49" w:rsidP="00C66A51">
            <w:pPr>
              <w:pStyle w:val="BodyText"/>
              <w:spacing w:line="254" w:lineRule="auto"/>
              <w:ind w:left="112" w:right="111"/>
              <w:jc w:val="both"/>
              <w:rPr>
                <w:b/>
                <w:lang w:val="en-GB"/>
              </w:rPr>
            </w:pPr>
            <w:r w:rsidRPr="00A47D11">
              <w:rPr>
                <w:b/>
                <w:lang w:val="en-GB"/>
              </w:rPr>
              <w:t>Allocation Criteria (In addition to distance)</w:t>
            </w:r>
          </w:p>
        </w:tc>
        <w:tc>
          <w:tcPr>
            <w:tcW w:w="5793" w:type="dxa"/>
            <w:gridSpan w:val="3"/>
          </w:tcPr>
          <w:p w:rsidR="00770A49" w:rsidRPr="00A47D11" w:rsidRDefault="00770A49" w:rsidP="00C66A51">
            <w:pPr>
              <w:pStyle w:val="BodyText"/>
              <w:spacing w:line="254" w:lineRule="auto"/>
              <w:ind w:left="112" w:right="111"/>
              <w:jc w:val="both"/>
              <w:rPr>
                <w:b/>
                <w:lang w:val="en-GB"/>
              </w:rPr>
            </w:pPr>
          </w:p>
          <w:p w:rsidR="00770A49" w:rsidRPr="00A47D11" w:rsidRDefault="00770A49" w:rsidP="00C66A51">
            <w:pPr>
              <w:pStyle w:val="BodyText"/>
              <w:spacing w:line="254" w:lineRule="auto"/>
              <w:ind w:left="112" w:right="111"/>
              <w:jc w:val="both"/>
              <w:rPr>
                <w:b/>
                <w:lang w:val="en-GB"/>
              </w:rPr>
            </w:pPr>
            <w:r w:rsidRPr="00A47D11">
              <w:rPr>
                <w:b/>
                <w:i/>
                <w:lang w:val="en-GB"/>
              </w:rPr>
              <w:t xml:space="preserve">Impact </w:t>
            </w:r>
            <w:r w:rsidRPr="00A47D11">
              <w:rPr>
                <w:b/>
                <w:lang w:val="en-GB"/>
              </w:rPr>
              <w:t>on placement</w:t>
            </w:r>
          </w:p>
        </w:tc>
      </w:tr>
      <w:tr w:rsidR="00770A49" w:rsidRPr="00A47D11" w:rsidTr="00486FAC">
        <w:tc>
          <w:tcPr>
            <w:tcW w:w="3203" w:type="dxa"/>
            <w:gridSpan w:val="2"/>
          </w:tcPr>
          <w:p w:rsidR="00770A49" w:rsidRPr="00A47D11" w:rsidRDefault="00770A49" w:rsidP="00C66A51">
            <w:pPr>
              <w:pStyle w:val="BodyText"/>
              <w:spacing w:line="254" w:lineRule="auto"/>
              <w:ind w:left="112" w:right="111"/>
              <w:jc w:val="both"/>
              <w:rPr>
                <w:lang w:val="en-GB"/>
              </w:rPr>
            </w:pPr>
            <w:r w:rsidRPr="00A47D11">
              <w:rPr>
                <w:lang w:val="en-GB"/>
              </w:rPr>
              <w:t>TEP Medical needs e.g. relating to restrictions to driving</w:t>
            </w:r>
          </w:p>
        </w:tc>
        <w:tc>
          <w:tcPr>
            <w:tcW w:w="5793" w:type="dxa"/>
            <w:gridSpan w:val="3"/>
          </w:tcPr>
          <w:p w:rsidR="00770A49" w:rsidRPr="00A47D11" w:rsidRDefault="00770A49" w:rsidP="00C66A51">
            <w:pPr>
              <w:pStyle w:val="BodyText"/>
              <w:spacing w:line="254" w:lineRule="auto"/>
              <w:ind w:left="112" w:right="111"/>
              <w:jc w:val="both"/>
              <w:rPr>
                <w:lang w:val="en-GB"/>
              </w:rPr>
            </w:pPr>
          </w:p>
          <w:p w:rsidR="00770A49" w:rsidRPr="00A47D11" w:rsidRDefault="00770A49" w:rsidP="00C66A51">
            <w:pPr>
              <w:pStyle w:val="BodyText"/>
              <w:spacing w:line="254" w:lineRule="auto"/>
              <w:ind w:left="112" w:right="111"/>
              <w:jc w:val="both"/>
              <w:rPr>
                <w:lang w:val="en-GB"/>
              </w:rPr>
            </w:pPr>
          </w:p>
        </w:tc>
      </w:tr>
      <w:tr w:rsidR="00770A49" w:rsidRPr="00A47D11" w:rsidTr="00486FAC">
        <w:trPr>
          <w:trHeight w:val="821"/>
        </w:trPr>
        <w:tc>
          <w:tcPr>
            <w:tcW w:w="3203" w:type="dxa"/>
            <w:gridSpan w:val="2"/>
          </w:tcPr>
          <w:p w:rsidR="00770A49" w:rsidRPr="00A47D11" w:rsidRDefault="00770A49" w:rsidP="00C66A51">
            <w:pPr>
              <w:pStyle w:val="BodyText"/>
              <w:spacing w:line="254" w:lineRule="auto"/>
              <w:ind w:left="112" w:right="111"/>
              <w:rPr>
                <w:lang w:val="en-GB"/>
              </w:rPr>
            </w:pPr>
            <w:r>
              <w:rPr>
                <w:lang w:val="en-GB"/>
              </w:rPr>
              <w:lastRenderedPageBreak/>
              <w:t xml:space="preserve">Exceptional </w:t>
            </w:r>
            <w:r w:rsidRPr="00A47D11">
              <w:rPr>
                <w:lang w:val="en-GB"/>
              </w:rPr>
              <w:t>Circumstances (</w:t>
            </w:r>
            <w:r>
              <w:rPr>
                <w:lang w:val="en-GB"/>
              </w:rPr>
              <w:t xml:space="preserve">for </w:t>
            </w:r>
            <w:r w:rsidR="00A62F34">
              <w:rPr>
                <w:lang w:val="en-GB"/>
              </w:rPr>
              <w:t>criteria</w:t>
            </w:r>
            <w:r>
              <w:rPr>
                <w:lang w:val="en-GB"/>
              </w:rPr>
              <w:t xml:space="preserve"> see text above)</w:t>
            </w:r>
          </w:p>
        </w:tc>
        <w:tc>
          <w:tcPr>
            <w:tcW w:w="5793" w:type="dxa"/>
            <w:gridSpan w:val="3"/>
          </w:tcPr>
          <w:p w:rsidR="00770A49" w:rsidRPr="00A47D11" w:rsidRDefault="00770A49" w:rsidP="00C66A51">
            <w:pPr>
              <w:pStyle w:val="BodyText"/>
              <w:spacing w:line="254" w:lineRule="auto"/>
              <w:ind w:left="112" w:right="111"/>
              <w:jc w:val="both"/>
              <w:rPr>
                <w:lang w:val="en-GB"/>
              </w:rPr>
            </w:pPr>
          </w:p>
        </w:tc>
      </w:tr>
      <w:tr w:rsidR="00770A49" w:rsidRPr="00A47D11" w:rsidTr="00486FAC">
        <w:trPr>
          <w:trHeight w:val="612"/>
        </w:trPr>
        <w:tc>
          <w:tcPr>
            <w:tcW w:w="3203" w:type="dxa"/>
            <w:gridSpan w:val="2"/>
          </w:tcPr>
          <w:p w:rsidR="00A62F34" w:rsidRPr="00A62F34" w:rsidRDefault="00770A49" w:rsidP="00B82638">
            <w:pPr>
              <w:pStyle w:val="BodyText"/>
              <w:spacing w:line="254" w:lineRule="auto"/>
              <w:ind w:left="112" w:right="111"/>
              <w:jc w:val="both"/>
              <w:rPr>
                <w:lang w:val="en-GB"/>
              </w:rPr>
            </w:pPr>
            <w:r w:rsidRPr="005D4615">
              <w:rPr>
                <w:b/>
                <w:lang w:val="en-GB"/>
              </w:rPr>
              <w:t xml:space="preserve">Location of </w:t>
            </w:r>
            <w:r w:rsidR="00606DA5">
              <w:rPr>
                <w:b/>
                <w:lang w:val="en-GB"/>
              </w:rPr>
              <w:t xml:space="preserve">main </w:t>
            </w:r>
            <w:r w:rsidRPr="005D4615">
              <w:rPr>
                <w:b/>
                <w:lang w:val="en-GB"/>
              </w:rPr>
              <w:t xml:space="preserve">year 1 </w:t>
            </w:r>
            <w:r w:rsidR="005D4615" w:rsidRPr="005D4615">
              <w:rPr>
                <w:b/>
                <w:lang w:val="en-GB"/>
              </w:rPr>
              <w:t xml:space="preserve">EPS </w:t>
            </w:r>
            <w:r w:rsidRPr="005D4615">
              <w:rPr>
                <w:b/>
                <w:lang w:val="en-GB"/>
              </w:rPr>
              <w:t>Placement</w:t>
            </w:r>
            <w:r w:rsidR="00B82638">
              <w:rPr>
                <w:b/>
                <w:lang w:val="en-GB"/>
              </w:rPr>
              <w:t xml:space="preserve"> - </w:t>
            </w:r>
            <w:r w:rsidR="00CE2F55">
              <w:rPr>
                <w:b/>
                <w:bCs/>
                <w:color w:val="000000"/>
              </w:rPr>
              <w:t> </w:t>
            </w:r>
            <w:r w:rsidR="00CE2F55">
              <w:rPr>
                <w:color w:val="000000"/>
                <w:sz w:val="20"/>
                <w:szCs w:val="20"/>
              </w:rPr>
              <w:t xml:space="preserve">(Please check </w:t>
            </w:r>
            <w:r w:rsidR="00606DA5">
              <w:rPr>
                <w:color w:val="000000"/>
                <w:sz w:val="20"/>
                <w:szCs w:val="20"/>
              </w:rPr>
              <w:t>your main placement is not one of your 5 choices)</w:t>
            </w:r>
            <w:bookmarkStart w:id="0" w:name="_GoBack"/>
            <w:bookmarkEnd w:id="0"/>
          </w:p>
        </w:tc>
        <w:tc>
          <w:tcPr>
            <w:tcW w:w="5793" w:type="dxa"/>
            <w:gridSpan w:val="3"/>
          </w:tcPr>
          <w:p w:rsidR="00770A49" w:rsidRPr="00A47D11" w:rsidRDefault="00770A49" w:rsidP="00C66A51">
            <w:pPr>
              <w:pStyle w:val="BodyText"/>
              <w:spacing w:line="254" w:lineRule="auto"/>
              <w:ind w:left="112" w:right="111"/>
              <w:jc w:val="both"/>
              <w:rPr>
                <w:lang w:val="en-GB"/>
              </w:rPr>
            </w:pPr>
          </w:p>
        </w:tc>
      </w:tr>
      <w:tr w:rsidR="003D48A5" w:rsidRPr="00A47D11" w:rsidTr="00486FAC">
        <w:trPr>
          <w:trHeight w:val="479"/>
        </w:trPr>
        <w:tc>
          <w:tcPr>
            <w:tcW w:w="3203" w:type="dxa"/>
            <w:gridSpan w:val="2"/>
          </w:tcPr>
          <w:p w:rsidR="003D48A5" w:rsidRPr="005D4615" w:rsidRDefault="005D4615" w:rsidP="003D48A5">
            <w:pPr>
              <w:pStyle w:val="BodyText"/>
              <w:spacing w:line="254" w:lineRule="auto"/>
              <w:ind w:left="112" w:right="111"/>
              <w:jc w:val="both"/>
              <w:rPr>
                <w:b/>
                <w:strike/>
                <w:lang w:val="en-GB"/>
              </w:rPr>
            </w:pPr>
            <w:r w:rsidRPr="00B82638">
              <w:rPr>
                <w:b/>
                <w:bCs/>
              </w:rPr>
              <w:t>Year 3 only:</w:t>
            </w:r>
            <w:r w:rsidRPr="005D4615">
              <w:rPr>
                <w:bCs/>
              </w:rPr>
              <w:t xml:space="preserve"> What placement choice did you get in </w:t>
            </w:r>
            <w:r w:rsidR="003D48A5" w:rsidRPr="005D4615">
              <w:rPr>
                <w:bCs/>
              </w:rPr>
              <w:t xml:space="preserve">Year 2 </w:t>
            </w:r>
          </w:p>
        </w:tc>
        <w:tc>
          <w:tcPr>
            <w:tcW w:w="5793" w:type="dxa"/>
            <w:gridSpan w:val="3"/>
          </w:tcPr>
          <w:p w:rsidR="003D48A5" w:rsidRPr="005D4615" w:rsidRDefault="005D4615" w:rsidP="003D48A5">
            <w:pPr>
              <w:pStyle w:val="BodyText"/>
              <w:spacing w:line="254" w:lineRule="auto"/>
              <w:ind w:left="112" w:right="111"/>
              <w:jc w:val="both"/>
              <w:rPr>
                <w:color w:val="FF0000"/>
                <w:lang w:val="en-GB"/>
              </w:rPr>
            </w:pPr>
            <w:r w:rsidRPr="00B82638">
              <w:rPr>
                <w:color w:val="000000" w:themeColor="text1"/>
                <w:lang w:val="en-GB"/>
              </w:rPr>
              <w:t>1</w:t>
            </w:r>
            <w:r w:rsidRPr="00B82638">
              <w:rPr>
                <w:color w:val="000000" w:themeColor="text1"/>
                <w:vertAlign w:val="superscript"/>
                <w:lang w:val="en-GB"/>
              </w:rPr>
              <w:t xml:space="preserve">st               </w:t>
            </w:r>
            <w:r w:rsidRPr="00B82638">
              <w:rPr>
                <w:color w:val="000000" w:themeColor="text1"/>
                <w:lang w:val="en-GB"/>
              </w:rPr>
              <w:t>2</w:t>
            </w:r>
            <w:r w:rsidRPr="00B82638">
              <w:rPr>
                <w:color w:val="000000" w:themeColor="text1"/>
                <w:vertAlign w:val="superscript"/>
                <w:lang w:val="en-GB"/>
              </w:rPr>
              <w:t>nd</w:t>
            </w:r>
            <w:r w:rsidRPr="00B82638">
              <w:rPr>
                <w:color w:val="000000" w:themeColor="text1"/>
                <w:lang w:val="en-GB"/>
              </w:rPr>
              <w:t xml:space="preserve">             3</w:t>
            </w:r>
            <w:r w:rsidRPr="00B82638">
              <w:rPr>
                <w:color w:val="000000" w:themeColor="text1"/>
                <w:vertAlign w:val="superscript"/>
                <w:lang w:val="en-GB"/>
              </w:rPr>
              <w:t>rd</w:t>
            </w:r>
            <w:r w:rsidRPr="00B82638">
              <w:rPr>
                <w:color w:val="000000" w:themeColor="text1"/>
                <w:lang w:val="en-GB"/>
              </w:rPr>
              <w:t xml:space="preserve">              4</w:t>
            </w:r>
            <w:r w:rsidRPr="00B82638">
              <w:rPr>
                <w:color w:val="000000" w:themeColor="text1"/>
                <w:vertAlign w:val="superscript"/>
                <w:lang w:val="en-GB"/>
              </w:rPr>
              <w:t>th</w:t>
            </w:r>
            <w:r w:rsidRPr="00B82638">
              <w:rPr>
                <w:color w:val="000000" w:themeColor="text1"/>
                <w:lang w:val="en-GB"/>
              </w:rPr>
              <w:t xml:space="preserve">            5</w:t>
            </w:r>
            <w:r w:rsidRPr="00B82638">
              <w:rPr>
                <w:color w:val="000000" w:themeColor="text1"/>
                <w:vertAlign w:val="superscript"/>
                <w:lang w:val="en-GB"/>
              </w:rPr>
              <w:t>th</w:t>
            </w:r>
            <w:r w:rsidRPr="00B82638">
              <w:rPr>
                <w:color w:val="000000" w:themeColor="text1"/>
                <w:lang w:val="en-GB"/>
              </w:rPr>
              <w:t xml:space="preserve">        other </w:t>
            </w:r>
          </w:p>
        </w:tc>
      </w:tr>
    </w:tbl>
    <w:p w:rsidR="00770A49" w:rsidRPr="00A47D11" w:rsidRDefault="00770A49" w:rsidP="00770A49">
      <w:pPr>
        <w:pStyle w:val="BodyText"/>
        <w:spacing w:line="254" w:lineRule="auto"/>
        <w:ind w:left="112" w:right="111"/>
        <w:jc w:val="both"/>
        <w:rPr>
          <w:lang w:val="en-GB"/>
        </w:rPr>
      </w:pPr>
    </w:p>
    <w:p w:rsidR="00770A49" w:rsidRPr="00A47D11" w:rsidRDefault="00770A49" w:rsidP="00770A49">
      <w:pPr>
        <w:pStyle w:val="BodyText"/>
        <w:spacing w:line="254" w:lineRule="auto"/>
        <w:ind w:left="112" w:right="111"/>
        <w:jc w:val="both"/>
        <w:rPr>
          <w:lang w:val="en-GB"/>
        </w:rPr>
      </w:pPr>
    </w:p>
    <w:p w:rsidR="00770A49" w:rsidRPr="00A47D11" w:rsidRDefault="00770A49" w:rsidP="00770A49">
      <w:pPr>
        <w:pStyle w:val="BodyText"/>
        <w:spacing w:line="254" w:lineRule="auto"/>
        <w:ind w:left="112" w:right="111"/>
        <w:jc w:val="both"/>
        <w:rPr>
          <w:b/>
          <w:lang w:val="en-GB"/>
        </w:rPr>
      </w:pPr>
      <w:r w:rsidRPr="00A47D11">
        <w:rPr>
          <w:b/>
          <w:lang w:val="en-GB"/>
        </w:rPr>
        <w:t>To be completed by the Programme Director anonymously</w:t>
      </w:r>
    </w:p>
    <w:p w:rsidR="00770A49" w:rsidRPr="00A47D11" w:rsidRDefault="00770A49" w:rsidP="00770A49">
      <w:pPr>
        <w:pStyle w:val="BodyText"/>
        <w:spacing w:line="254" w:lineRule="auto"/>
        <w:ind w:left="112" w:right="111"/>
        <w:jc w:val="both"/>
        <w:rPr>
          <w:lang w:val="en-GB"/>
        </w:rPr>
      </w:pPr>
    </w:p>
    <w:p w:rsidR="00770A49" w:rsidRPr="00A47D11" w:rsidRDefault="00770A49" w:rsidP="00770A49">
      <w:pPr>
        <w:pStyle w:val="BodyText"/>
        <w:spacing w:line="254" w:lineRule="auto"/>
        <w:ind w:left="112" w:right="111"/>
        <w:jc w:val="both"/>
        <w:rPr>
          <w:lang w:val="en-GB"/>
        </w:rPr>
      </w:pPr>
      <w:r w:rsidRPr="00A47D11">
        <w:rPr>
          <w:lang w:val="en-GB"/>
        </w:rPr>
        <w:t>Please indicate below to confirm that you have read and validated the information your TEP has put in the special considerations box. In addition, please indicate whether:</w:t>
      </w:r>
    </w:p>
    <w:p w:rsidR="00770A49" w:rsidRPr="00A47D11" w:rsidRDefault="00770A49" w:rsidP="00770A49">
      <w:pPr>
        <w:pStyle w:val="BodyText"/>
        <w:spacing w:line="254" w:lineRule="auto"/>
        <w:ind w:left="112" w:right="111"/>
        <w:jc w:val="both"/>
        <w:rPr>
          <w:lang w:val="en-GB"/>
        </w:rPr>
      </w:pPr>
    </w:p>
    <w:p w:rsidR="00770A49" w:rsidRDefault="00606DA5" w:rsidP="00770A49">
      <w:pPr>
        <w:pStyle w:val="BodyText"/>
        <w:spacing w:line="254" w:lineRule="auto"/>
        <w:ind w:left="720" w:right="111" w:hanging="608"/>
        <w:jc w:val="both"/>
        <w:rPr>
          <w:lang w:val="en-GB"/>
        </w:rPr>
      </w:pPr>
      <w:sdt>
        <w:sdtPr>
          <w:rPr>
            <w:lang w:val="en-GB"/>
          </w:rPr>
          <w:id w:val="2101683341"/>
          <w14:checkbox>
            <w14:checked w14:val="0"/>
            <w14:checkedState w14:val="2612" w14:font="MS Gothic"/>
            <w14:uncheckedState w14:val="2610" w14:font="MS Gothic"/>
          </w14:checkbox>
        </w:sdtPr>
        <w:sdtEndPr/>
        <w:sdtContent>
          <w:r w:rsidR="00770A49" w:rsidRPr="00A47D11">
            <w:rPr>
              <w:rFonts w:ascii="Segoe UI Symbol" w:hAnsi="Segoe UI Symbol" w:cs="Segoe UI Symbol"/>
              <w:lang w:val="en-GB"/>
            </w:rPr>
            <w:t>☐</w:t>
          </w:r>
        </w:sdtContent>
      </w:sdt>
      <w:r w:rsidR="00770A49" w:rsidRPr="00A47D11">
        <w:rPr>
          <w:lang w:val="en-GB"/>
        </w:rPr>
        <w:tab/>
      </w:r>
      <w:r w:rsidR="00770A49">
        <w:rPr>
          <w:lang w:val="en-GB"/>
        </w:rPr>
        <w:t>S</w:t>
      </w:r>
      <w:r w:rsidR="00770A49" w:rsidRPr="00576500">
        <w:rPr>
          <w:lang w:val="en-GB"/>
        </w:rPr>
        <w:t>upporting documentation</w:t>
      </w:r>
      <w:r w:rsidR="00770A49">
        <w:rPr>
          <w:lang w:val="en-GB"/>
        </w:rPr>
        <w:t xml:space="preserve"> relating to medical needs and exceptional circumstances</w:t>
      </w:r>
      <w:r w:rsidR="00770A49" w:rsidRPr="00576500">
        <w:rPr>
          <w:lang w:val="en-GB"/>
        </w:rPr>
        <w:t xml:space="preserve"> has been viewed</w:t>
      </w:r>
      <w:r w:rsidR="00770A49">
        <w:rPr>
          <w:lang w:val="en-GB"/>
        </w:rPr>
        <w:t xml:space="preserve"> by Programme Director</w:t>
      </w:r>
    </w:p>
    <w:p w:rsidR="00770A49" w:rsidRPr="00A47D11" w:rsidRDefault="00770A49" w:rsidP="00770A49">
      <w:pPr>
        <w:pStyle w:val="BodyText"/>
        <w:spacing w:line="254" w:lineRule="auto"/>
        <w:ind w:left="112" w:right="111"/>
        <w:jc w:val="both"/>
        <w:rPr>
          <w:lang w:val="en-GB"/>
        </w:rPr>
      </w:pPr>
    </w:p>
    <w:p w:rsidR="00770A49" w:rsidRPr="00CE396C" w:rsidRDefault="00606DA5" w:rsidP="00770A49">
      <w:pPr>
        <w:pStyle w:val="BodyText"/>
        <w:spacing w:line="254" w:lineRule="auto"/>
        <w:ind w:left="112" w:right="111"/>
        <w:rPr>
          <w:lang w:val="en-GB"/>
        </w:rPr>
      </w:pPr>
      <w:sdt>
        <w:sdtPr>
          <w:rPr>
            <w:lang w:val="en-GB"/>
          </w:rPr>
          <w:id w:val="-2143022142"/>
          <w14:checkbox>
            <w14:checked w14:val="0"/>
            <w14:checkedState w14:val="2612" w14:font="MS Gothic"/>
            <w14:uncheckedState w14:val="2610" w14:font="MS Gothic"/>
          </w14:checkbox>
        </w:sdtPr>
        <w:sdtEndPr/>
        <w:sdtContent>
          <w:r w:rsidR="00770A49" w:rsidRPr="00A47D11">
            <w:rPr>
              <w:rFonts w:ascii="Segoe UI Symbol" w:hAnsi="Segoe UI Symbol" w:cs="Segoe UI Symbol"/>
              <w:lang w:val="en-GB"/>
            </w:rPr>
            <w:t>☐</w:t>
          </w:r>
        </w:sdtContent>
      </w:sdt>
      <w:r w:rsidR="00770A49" w:rsidRPr="00A47D11">
        <w:rPr>
          <w:lang w:val="en-GB"/>
        </w:rPr>
        <w:tab/>
        <w:t xml:space="preserve">This trainee is in line to </w:t>
      </w:r>
      <w:r w:rsidR="00770A49" w:rsidRPr="00CE396C">
        <w:rPr>
          <w:lang w:val="en-GB"/>
        </w:rPr>
        <w:t>pass all Year 1 course requirements by September 202</w:t>
      </w:r>
      <w:r w:rsidR="00EC712D">
        <w:rPr>
          <w:lang w:val="en-GB"/>
        </w:rPr>
        <w:t>4</w:t>
      </w:r>
    </w:p>
    <w:p w:rsidR="00770A49" w:rsidRPr="00CE396C" w:rsidRDefault="00770A49" w:rsidP="00770A49">
      <w:pPr>
        <w:pStyle w:val="BodyText"/>
        <w:spacing w:line="254" w:lineRule="auto"/>
        <w:ind w:left="112" w:right="111"/>
        <w:rPr>
          <w:lang w:val="en-GB"/>
        </w:rPr>
      </w:pPr>
    </w:p>
    <w:p w:rsidR="00770A49" w:rsidRPr="00CE396C" w:rsidRDefault="00606DA5" w:rsidP="00770A49">
      <w:pPr>
        <w:pStyle w:val="BodyText"/>
        <w:spacing w:line="254" w:lineRule="auto"/>
        <w:ind w:left="112" w:right="111"/>
        <w:rPr>
          <w:lang w:val="en-GB"/>
        </w:rPr>
      </w:pPr>
      <w:sdt>
        <w:sdtPr>
          <w:rPr>
            <w:lang w:val="en-GB"/>
          </w:rPr>
          <w:id w:val="1354002104"/>
          <w14:checkbox>
            <w14:checked w14:val="0"/>
            <w14:checkedState w14:val="2612" w14:font="MS Gothic"/>
            <w14:uncheckedState w14:val="2610" w14:font="MS Gothic"/>
          </w14:checkbox>
        </w:sdtPr>
        <w:sdtEndPr/>
        <w:sdtContent>
          <w:r w:rsidR="00770A49" w:rsidRPr="00CE396C">
            <w:rPr>
              <w:rFonts w:ascii="Segoe UI Symbol" w:hAnsi="Segoe UI Symbol" w:cs="Segoe UI Symbol"/>
              <w:lang w:val="en-GB"/>
            </w:rPr>
            <w:t>☐</w:t>
          </w:r>
        </w:sdtContent>
      </w:sdt>
      <w:r w:rsidR="00770A49" w:rsidRPr="00CE396C">
        <w:rPr>
          <w:lang w:val="en-GB"/>
        </w:rPr>
        <w:tab/>
        <w:t xml:space="preserve"> There are concerns that this trainee may not fully meet all the Year 1 requirements by Sept 202</w:t>
      </w:r>
      <w:r w:rsidR="00EC712D">
        <w:rPr>
          <w:lang w:val="en-GB"/>
        </w:rPr>
        <w:t>4</w:t>
      </w:r>
      <w:r w:rsidR="00770A49" w:rsidRPr="00CE396C">
        <w:rPr>
          <w:lang w:val="en-GB"/>
        </w:rPr>
        <w:t>. The receiving Local Authority should be notified so that additional support can be provided. You will need to alert the TEP that s/he is responsible for providing the LA with details about their needs.</w:t>
      </w:r>
    </w:p>
    <w:p w:rsidR="00770A49" w:rsidRPr="00CE396C" w:rsidRDefault="00770A49" w:rsidP="00770A49">
      <w:pPr>
        <w:pStyle w:val="BodyText"/>
        <w:spacing w:line="254" w:lineRule="auto"/>
        <w:ind w:left="112" w:right="111"/>
        <w:rPr>
          <w:lang w:val="en-GB"/>
        </w:rPr>
      </w:pPr>
    </w:p>
    <w:p w:rsidR="00770A49" w:rsidRPr="00A47D11" w:rsidRDefault="00606DA5" w:rsidP="00770A49">
      <w:pPr>
        <w:pStyle w:val="BodyText"/>
        <w:spacing w:line="254" w:lineRule="auto"/>
        <w:ind w:left="112" w:right="111"/>
        <w:rPr>
          <w:lang w:val="en-GB"/>
        </w:rPr>
      </w:pPr>
      <w:sdt>
        <w:sdtPr>
          <w:rPr>
            <w:lang w:val="en-GB"/>
          </w:rPr>
          <w:id w:val="-344554298"/>
          <w14:checkbox>
            <w14:checked w14:val="0"/>
            <w14:checkedState w14:val="2612" w14:font="MS Gothic"/>
            <w14:uncheckedState w14:val="2610" w14:font="MS Gothic"/>
          </w14:checkbox>
        </w:sdtPr>
        <w:sdtEndPr/>
        <w:sdtContent>
          <w:r w:rsidR="00770A49" w:rsidRPr="00CE396C">
            <w:rPr>
              <w:rFonts w:ascii="Segoe UI Symbol" w:hAnsi="Segoe UI Symbol" w:cs="Segoe UI Symbol"/>
              <w:lang w:val="en-GB"/>
            </w:rPr>
            <w:t>☐</w:t>
          </w:r>
        </w:sdtContent>
      </w:sdt>
      <w:r w:rsidR="00770A49" w:rsidRPr="00CE396C">
        <w:rPr>
          <w:lang w:val="en-GB"/>
        </w:rPr>
        <w:tab/>
        <w:t xml:space="preserve"> There are ongoing University procedures in relation to course progression (fitness to practice or academic progress) which are likely to impact on the trainee’s ability to take up, or work on, placement in September 202</w:t>
      </w:r>
      <w:r w:rsidR="00EC712D">
        <w:rPr>
          <w:lang w:val="en-GB"/>
        </w:rPr>
        <w:t>4</w:t>
      </w:r>
      <w:r w:rsidR="00770A49" w:rsidRPr="00CE396C">
        <w:rPr>
          <w:lang w:val="en-GB"/>
        </w:rPr>
        <w:t xml:space="preserve">. If </w:t>
      </w:r>
      <w:r w:rsidR="00770A49" w:rsidRPr="00A47D11">
        <w:rPr>
          <w:lang w:val="en-GB"/>
        </w:rPr>
        <w:t xml:space="preserve">you tick this box, please email the SEEL Consortium Executive Committee </w:t>
      </w:r>
      <w:r w:rsidR="00770A49" w:rsidRPr="008B1371">
        <w:rPr>
          <w:lang w:val="en-GB"/>
        </w:rPr>
        <w:t>Chair (</w:t>
      </w:r>
      <w:r w:rsidR="00EC712D">
        <w:rPr>
          <w:lang w:val="en-GB"/>
        </w:rPr>
        <w:t>Vivian Hill</w:t>
      </w:r>
      <w:r w:rsidR="00770A49" w:rsidRPr="008B1371">
        <w:rPr>
          <w:lang w:val="en-GB"/>
        </w:rPr>
        <w:t xml:space="preserve"> – </w:t>
      </w:r>
      <w:hyperlink r:id="rId8" w:history="1">
        <w:r w:rsidR="00EC712D" w:rsidRPr="00D97E6E">
          <w:rPr>
            <w:rStyle w:val="Hyperlink"/>
            <w:lang w:val="en-GB"/>
          </w:rPr>
          <w:t>v.hill@ucl.ac.uk</w:t>
        </w:r>
      </w:hyperlink>
      <w:r w:rsidR="00770A49" w:rsidRPr="008B1371">
        <w:rPr>
          <w:lang w:val="en-GB"/>
        </w:rPr>
        <w:t xml:space="preserve">). The circumstances and best course of action will then be discussed at a pre-panel meeting on the </w:t>
      </w:r>
      <w:r w:rsidR="00EC712D">
        <w:rPr>
          <w:lang w:val="en-GB"/>
        </w:rPr>
        <w:t>6</w:t>
      </w:r>
      <w:r w:rsidR="008B1371" w:rsidRPr="008B1371">
        <w:rPr>
          <w:vertAlign w:val="superscript"/>
          <w:lang w:val="en-GB"/>
        </w:rPr>
        <w:t>th</w:t>
      </w:r>
      <w:r w:rsidR="008B1371" w:rsidRPr="008B1371">
        <w:rPr>
          <w:lang w:val="en-GB"/>
        </w:rPr>
        <w:t xml:space="preserve"> </w:t>
      </w:r>
      <w:r w:rsidR="00770A49" w:rsidRPr="008B1371">
        <w:rPr>
          <w:lang w:val="en-GB"/>
        </w:rPr>
        <w:t>June 202</w:t>
      </w:r>
      <w:r w:rsidR="00EC712D">
        <w:rPr>
          <w:lang w:val="en-GB"/>
        </w:rPr>
        <w:t>4</w:t>
      </w:r>
      <w:r w:rsidR="00770A49" w:rsidRPr="008B1371">
        <w:rPr>
          <w:lang w:val="en-GB"/>
        </w:rPr>
        <w:t>.</w:t>
      </w:r>
    </w:p>
    <w:p w:rsidR="00770A49" w:rsidRPr="00A47D11" w:rsidRDefault="00770A49" w:rsidP="00770A49">
      <w:pPr>
        <w:pStyle w:val="BodyText"/>
        <w:spacing w:line="254" w:lineRule="auto"/>
        <w:ind w:left="112" w:right="111"/>
        <w:jc w:val="both"/>
        <w:rPr>
          <w:lang w:val="en-GB"/>
        </w:rPr>
      </w:pPr>
    </w:p>
    <w:p w:rsidR="00770A49" w:rsidRPr="00A47D11" w:rsidRDefault="00770A49" w:rsidP="00770A49">
      <w:pPr>
        <w:pStyle w:val="BodyText"/>
        <w:spacing w:line="254" w:lineRule="auto"/>
        <w:ind w:left="112" w:right="111"/>
        <w:jc w:val="both"/>
        <w:rPr>
          <w:lang w:val="en-GB"/>
        </w:rPr>
      </w:pPr>
    </w:p>
    <w:p w:rsidR="00770A49" w:rsidRPr="00A47D11" w:rsidRDefault="00770A49" w:rsidP="00770A49">
      <w:pPr>
        <w:pStyle w:val="BodyText"/>
        <w:spacing w:line="254" w:lineRule="auto"/>
        <w:ind w:left="112" w:right="111"/>
        <w:jc w:val="both"/>
        <w:rPr>
          <w:lang w:val="en-GB"/>
        </w:rPr>
      </w:pPr>
    </w:p>
    <w:p w:rsidR="00770A49" w:rsidRPr="00A47D11" w:rsidRDefault="00770A49" w:rsidP="00770A49">
      <w:pPr>
        <w:pStyle w:val="BodyText"/>
        <w:spacing w:line="254" w:lineRule="auto"/>
        <w:ind w:left="112" w:right="111"/>
        <w:jc w:val="both"/>
        <w:rPr>
          <w:lang w:val="en-GB"/>
        </w:rPr>
      </w:pPr>
      <w:r w:rsidRPr="00A47D11">
        <w:rPr>
          <w:b/>
          <w:lang w:val="en-GB"/>
        </w:rPr>
        <w:t xml:space="preserve">Approved by Programme Director (click box to confirm) </w:t>
      </w:r>
      <w:r w:rsidRPr="00A47D11">
        <w:rPr>
          <w:b/>
          <w:lang w:val="en-GB"/>
        </w:rPr>
        <w:tab/>
      </w:r>
      <w:sdt>
        <w:sdtPr>
          <w:rPr>
            <w:b/>
            <w:lang w:val="en-GB"/>
          </w:rPr>
          <w:id w:val="-145900298"/>
          <w14:checkbox>
            <w14:checked w14:val="0"/>
            <w14:checkedState w14:val="2612" w14:font="MS Gothic"/>
            <w14:uncheckedState w14:val="2610" w14:font="MS Gothic"/>
          </w14:checkbox>
        </w:sdtPr>
        <w:sdtEndPr/>
        <w:sdtContent>
          <w:r w:rsidRPr="00A47D11">
            <w:rPr>
              <w:rFonts w:ascii="Segoe UI Symbol" w:hAnsi="Segoe UI Symbol" w:cs="Segoe UI Symbol"/>
              <w:b/>
              <w:lang w:val="en-GB"/>
            </w:rPr>
            <w:t>☐</w:t>
          </w:r>
        </w:sdtContent>
      </w:sdt>
      <w:r w:rsidRPr="00A47D11">
        <w:rPr>
          <w:lang w:val="en-GB"/>
        </w:rPr>
        <w:tab/>
      </w:r>
      <w:r w:rsidRPr="00A47D11">
        <w:rPr>
          <w:lang w:val="en-GB"/>
        </w:rPr>
        <w:tab/>
      </w:r>
    </w:p>
    <w:p w:rsidR="00770A49" w:rsidRPr="00A47D11" w:rsidRDefault="00770A49" w:rsidP="00770A49">
      <w:pPr>
        <w:pStyle w:val="BodyText"/>
        <w:spacing w:line="254" w:lineRule="auto"/>
        <w:ind w:left="112" w:right="111"/>
        <w:jc w:val="both"/>
        <w:rPr>
          <w:b/>
          <w:lang w:val="en-GB"/>
        </w:rPr>
      </w:pPr>
    </w:p>
    <w:p w:rsidR="00770A49" w:rsidRPr="00A47D11" w:rsidRDefault="00770A49" w:rsidP="00770A49">
      <w:pPr>
        <w:pStyle w:val="BodyText"/>
        <w:spacing w:line="254" w:lineRule="auto"/>
        <w:ind w:left="112" w:right="111"/>
        <w:jc w:val="both"/>
        <w:rPr>
          <w:lang w:val="en-GB"/>
        </w:rPr>
      </w:pPr>
      <w:r w:rsidRPr="00A47D11">
        <w:rPr>
          <w:b/>
          <w:lang w:val="en-GB"/>
        </w:rPr>
        <w:t>Date:</w:t>
      </w:r>
    </w:p>
    <w:p w:rsidR="00770A49" w:rsidRDefault="00770A49" w:rsidP="00770A49">
      <w:pPr>
        <w:pStyle w:val="BodyText"/>
        <w:spacing w:line="254" w:lineRule="auto"/>
        <w:ind w:left="112" w:right="111"/>
        <w:jc w:val="both"/>
      </w:pPr>
    </w:p>
    <w:p w:rsidR="00770A49" w:rsidRDefault="00770A49" w:rsidP="00770A49">
      <w:pPr>
        <w:rPr>
          <w:rFonts w:asciiTheme="minorHAnsi" w:hAnsiTheme="minorHAnsi"/>
        </w:rPr>
      </w:pPr>
    </w:p>
    <w:p w:rsidR="00CE2F55" w:rsidRDefault="00CE2F55" w:rsidP="00770A49">
      <w:pPr>
        <w:rPr>
          <w:rFonts w:asciiTheme="minorHAnsi" w:hAnsiTheme="minorHAnsi"/>
        </w:rPr>
      </w:pPr>
    </w:p>
    <w:p w:rsidR="00CE2F55" w:rsidRDefault="00CE2F55" w:rsidP="00770A49">
      <w:pPr>
        <w:rPr>
          <w:rFonts w:asciiTheme="minorHAnsi" w:hAnsiTheme="minorHAnsi"/>
        </w:rPr>
      </w:pPr>
    </w:p>
    <w:p w:rsidR="00CE2F55" w:rsidRDefault="00CE2F55" w:rsidP="00770A49">
      <w:pPr>
        <w:rPr>
          <w:rFonts w:asciiTheme="minorHAnsi" w:hAnsiTheme="minorHAnsi"/>
        </w:rPr>
      </w:pPr>
    </w:p>
    <w:p w:rsidR="00CE2F55" w:rsidRDefault="00CE2F55" w:rsidP="00770A49">
      <w:pPr>
        <w:rPr>
          <w:rFonts w:asciiTheme="minorHAnsi" w:hAnsiTheme="minorHAnsi"/>
        </w:rPr>
      </w:pPr>
    </w:p>
    <w:p w:rsidR="00CE2F55" w:rsidRDefault="00CE2F55" w:rsidP="00770A49">
      <w:pPr>
        <w:rPr>
          <w:rFonts w:asciiTheme="minorHAnsi" w:hAnsiTheme="minorHAnsi"/>
        </w:rPr>
      </w:pPr>
    </w:p>
    <w:sectPr w:rsidR="00CE2F55" w:rsidSect="004503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6FE" w:rsidRDefault="007266FE" w:rsidP="00B31710">
      <w:r>
        <w:separator/>
      </w:r>
    </w:p>
  </w:endnote>
  <w:endnote w:type="continuationSeparator" w:id="0">
    <w:p w:rsidR="007266FE" w:rsidRDefault="007266FE" w:rsidP="00B3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10" w:rsidRDefault="00B31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10" w:rsidRDefault="00B31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10" w:rsidRDefault="00B3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6FE" w:rsidRDefault="007266FE" w:rsidP="00B31710">
      <w:r>
        <w:separator/>
      </w:r>
    </w:p>
  </w:footnote>
  <w:footnote w:type="continuationSeparator" w:id="0">
    <w:p w:rsidR="007266FE" w:rsidRDefault="007266FE" w:rsidP="00B3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10" w:rsidRDefault="00B3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10" w:rsidRDefault="00B31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10" w:rsidRDefault="00B3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66EB"/>
    <w:multiLevelType w:val="hybridMultilevel"/>
    <w:tmpl w:val="1CA4F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362A5"/>
    <w:multiLevelType w:val="hybridMultilevel"/>
    <w:tmpl w:val="F0266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AA097E"/>
    <w:multiLevelType w:val="hybridMultilevel"/>
    <w:tmpl w:val="D4542750"/>
    <w:lvl w:ilvl="0" w:tplc="08090001">
      <w:start w:val="1"/>
      <w:numFmt w:val="bullet"/>
      <w:lvlText w:val=""/>
      <w:lvlJc w:val="left"/>
      <w:pPr>
        <w:ind w:left="1552" w:hanging="360"/>
      </w:pPr>
      <w:rPr>
        <w:rFonts w:ascii="Symbol" w:hAnsi="Symbol"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3" w15:restartNumberingAfterBreak="0">
    <w:nsid w:val="77716D69"/>
    <w:multiLevelType w:val="hybridMultilevel"/>
    <w:tmpl w:val="8E32B772"/>
    <w:lvl w:ilvl="0" w:tplc="DE6C715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E7354"/>
    <w:multiLevelType w:val="hybridMultilevel"/>
    <w:tmpl w:val="5FAA828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6A"/>
    <w:rsid w:val="0000487E"/>
    <w:rsid w:val="00083BEA"/>
    <w:rsid w:val="000B5926"/>
    <w:rsid w:val="000C52C2"/>
    <w:rsid w:val="001300A6"/>
    <w:rsid w:val="001358F8"/>
    <w:rsid w:val="00190B22"/>
    <w:rsid w:val="00196BAB"/>
    <w:rsid w:val="001D25F2"/>
    <w:rsid w:val="001D42DF"/>
    <w:rsid w:val="001D4A2C"/>
    <w:rsid w:val="00205A0D"/>
    <w:rsid w:val="00252831"/>
    <w:rsid w:val="002A083C"/>
    <w:rsid w:val="002F19B7"/>
    <w:rsid w:val="00305301"/>
    <w:rsid w:val="003148EE"/>
    <w:rsid w:val="003161EB"/>
    <w:rsid w:val="00316F10"/>
    <w:rsid w:val="0039034F"/>
    <w:rsid w:val="003D48A5"/>
    <w:rsid w:val="003E6B0C"/>
    <w:rsid w:val="00447325"/>
    <w:rsid w:val="004503C2"/>
    <w:rsid w:val="0047360C"/>
    <w:rsid w:val="00486FAC"/>
    <w:rsid w:val="00493A04"/>
    <w:rsid w:val="004B29CC"/>
    <w:rsid w:val="004F70B2"/>
    <w:rsid w:val="00507179"/>
    <w:rsid w:val="00513F29"/>
    <w:rsid w:val="005269D7"/>
    <w:rsid w:val="005926BC"/>
    <w:rsid w:val="005A4169"/>
    <w:rsid w:val="005D4615"/>
    <w:rsid w:val="00606DA5"/>
    <w:rsid w:val="006961A8"/>
    <w:rsid w:val="006C3C28"/>
    <w:rsid w:val="007266FE"/>
    <w:rsid w:val="0074223E"/>
    <w:rsid w:val="007453CD"/>
    <w:rsid w:val="00770A49"/>
    <w:rsid w:val="00786B16"/>
    <w:rsid w:val="00790F04"/>
    <w:rsid w:val="007B2F05"/>
    <w:rsid w:val="007F17D1"/>
    <w:rsid w:val="00815B99"/>
    <w:rsid w:val="008428D2"/>
    <w:rsid w:val="00871C8C"/>
    <w:rsid w:val="008B1371"/>
    <w:rsid w:val="008E2A71"/>
    <w:rsid w:val="009059C3"/>
    <w:rsid w:val="00964D23"/>
    <w:rsid w:val="00982912"/>
    <w:rsid w:val="009853F4"/>
    <w:rsid w:val="009C6353"/>
    <w:rsid w:val="009D457B"/>
    <w:rsid w:val="009F071D"/>
    <w:rsid w:val="009F7B6A"/>
    <w:rsid w:val="00A1741B"/>
    <w:rsid w:val="00A2279B"/>
    <w:rsid w:val="00A52727"/>
    <w:rsid w:val="00A62F34"/>
    <w:rsid w:val="00A944EE"/>
    <w:rsid w:val="00AA2192"/>
    <w:rsid w:val="00AD373C"/>
    <w:rsid w:val="00AF1B75"/>
    <w:rsid w:val="00B31710"/>
    <w:rsid w:val="00B74EF7"/>
    <w:rsid w:val="00B82638"/>
    <w:rsid w:val="00BB0774"/>
    <w:rsid w:val="00BB6445"/>
    <w:rsid w:val="00BB6F15"/>
    <w:rsid w:val="00BD2C63"/>
    <w:rsid w:val="00BD78A4"/>
    <w:rsid w:val="00BD7A36"/>
    <w:rsid w:val="00BE617E"/>
    <w:rsid w:val="00C00A16"/>
    <w:rsid w:val="00C0660E"/>
    <w:rsid w:val="00C40B32"/>
    <w:rsid w:val="00C42D16"/>
    <w:rsid w:val="00C83B26"/>
    <w:rsid w:val="00CA3F5C"/>
    <w:rsid w:val="00CE2F55"/>
    <w:rsid w:val="00CE396C"/>
    <w:rsid w:val="00CE43A8"/>
    <w:rsid w:val="00D16BCA"/>
    <w:rsid w:val="00D34F6E"/>
    <w:rsid w:val="00D63719"/>
    <w:rsid w:val="00D66497"/>
    <w:rsid w:val="00DF4500"/>
    <w:rsid w:val="00E21F19"/>
    <w:rsid w:val="00E255CE"/>
    <w:rsid w:val="00E452BE"/>
    <w:rsid w:val="00E55A2D"/>
    <w:rsid w:val="00E81763"/>
    <w:rsid w:val="00EC0B6A"/>
    <w:rsid w:val="00EC712D"/>
    <w:rsid w:val="00ED71F4"/>
    <w:rsid w:val="00ED78A9"/>
    <w:rsid w:val="00F44363"/>
    <w:rsid w:val="00F72C40"/>
    <w:rsid w:val="00F95474"/>
    <w:rsid w:val="00FB70F4"/>
    <w:rsid w:val="00FD2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41E19DF"/>
  <w15:docId w15:val="{778B2D7F-49FA-4AD0-979E-A372E89C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B6A"/>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34F"/>
    <w:rPr>
      <w:rFonts w:ascii="Tahoma" w:hAnsi="Tahoma" w:cs="Tahoma"/>
      <w:sz w:val="16"/>
      <w:szCs w:val="16"/>
    </w:rPr>
  </w:style>
  <w:style w:type="character" w:customStyle="1" w:styleId="BalloonTextChar">
    <w:name w:val="Balloon Text Char"/>
    <w:basedOn w:val="DefaultParagraphFont"/>
    <w:link w:val="BalloonText"/>
    <w:uiPriority w:val="99"/>
    <w:semiHidden/>
    <w:rsid w:val="0039034F"/>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74223E"/>
    <w:rPr>
      <w:sz w:val="16"/>
      <w:szCs w:val="16"/>
    </w:rPr>
  </w:style>
  <w:style w:type="paragraph" w:styleId="CommentText">
    <w:name w:val="annotation text"/>
    <w:basedOn w:val="Normal"/>
    <w:link w:val="CommentTextChar"/>
    <w:uiPriority w:val="99"/>
    <w:semiHidden/>
    <w:unhideWhenUsed/>
    <w:rsid w:val="0074223E"/>
    <w:rPr>
      <w:sz w:val="20"/>
      <w:szCs w:val="20"/>
    </w:rPr>
  </w:style>
  <w:style w:type="character" w:customStyle="1" w:styleId="CommentTextChar">
    <w:name w:val="Comment Text Char"/>
    <w:basedOn w:val="DefaultParagraphFont"/>
    <w:link w:val="CommentText"/>
    <w:uiPriority w:val="99"/>
    <w:semiHidden/>
    <w:rsid w:val="0074223E"/>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unhideWhenUsed/>
    <w:rsid w:val="0074223E"/>
    <w:rPr>
      <w:b/>
      <w:bCs/>
    </w:rPr>
  </w:style>
  <w:style w:type="character" w:customStyle="1" w:styleId="CommentSubjectChar">
    <w:name w:val="Comment Subject Char"/>
    <w:basedOn w:val="CommentTextChar"/>
    <w:link w:val="CommentSubject"/>
    <w:uiPriority w:val="99"/>
    <w:semiHidden/>
    <w:rsid w:val="0074223E"/>
    <w:rPr>
      <w:rFonts w:ascii="Arial" w:eastAsia="Times New Roman" w:hAnsi="Arial"/>
      <w:b/>
      <w:bCs/>
      <w:sz w:val="20"/>
      <w:szCs w:val="20"/>
      <w:lang w:eastAsia="en-US"/>
    </w:rPr>
  </w:style>
  <w:style w:type="paragraph" w:styleId="ListParagraph">
    <w:name w:val="List Paragraph"/>
    <w:basedOn w:val="Normal"/>
    <w:uiPriority w:val="34"/>
    <w:qFormat/>
    <w:rsid w:val="00F4436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31710"/>
    <w:pPr>
      <w:tabs>
        <w:tab w:val="center" w:pos="4513"/>
        <w:tab w:val="right" w:pos="9026"/>
      </w:tabs>
    </w:pPr>
  </w:style>
  <w:style w:type="character" w:customStyle="1" w:styleId="HeaderChar">
    <w:name w:val="Header Char"/>
    <w:basedOn w:val="DefaultParagraphFont"/>
    <w:link w:val="Header"/>
    <w:uiPriority w:val="99"/>
    <w:rsid w:val="00B31710"/>
    <w:rPr>
      <w:rFonts w:ascii="Arial" w:eastAsia="Times New Roman" w:hAnsi="Arial"/>
      <w:sz w:val="24"/>
      <w:szCs w:val="24"/>
      <w:lang w:eastAsia="en-US"/>
    </w:rPr>
  </w:style>
  <w:style w:type="paragraph" w:styleId="Footer">
    <w:name w:val="footer"/>
    <w:basedOn w:val="Normal"/>
    <w:link w:val="FooterChar"/>
    <w:uiPriority w:val="99"/>
    <w:unhideWhenUsed/>
    <w:rsid w:val="00B31710"/>
    <w:pPr>
      <w:tabs>
        <w:tab w:val="center" w:pos="4513"/>
        <w:tab w:val="right" w:pos="9026"/>
      </w:tabs>
    </w:pPr>
  </w:style>
  <w:style w:type="character" w:customStyle="1" w:styleId="FooterChar">
    <w:name w:val="Footer Char"/>
    <w:basedOn w:val="DefaultParagraphFont"/>
    <w:link w:val="Footer"/>
    <w:uiPriority w:val="99"/>
    <w:rsid w:val="00B31710"/>
    <w:rPr>
      <w:rFonts w:ascii="Arial" w:eastAsia="Times New Roman" w:hAnsi="Arial"/>
      <w:sz w:val="24"/>
      <w:szCs w:val="24"/>
      <w:lang w:eastAsia="en-US"/>
    </w:rPr>
  </w:style>
  <w:style w:type="character" w:styleId="Hyperlink">
    <w:name w:val="Hyperlink"/>
    <w:basedOn w:val="DefaultParagraphFont"/>
    <w:uiPriority w:val="99"/>
    <w:unhideWhenUsed/>
    <w:rsid w:val="00D66497"/>
    <w:rPr>
      <w:color w:val="0000FF" w:themeColor="hyperlink"/>
      <w:u w:val="single"/>
    </w:rPr>
  </w:style>
  <w:style w:type="character" w:styleId="FollowedHyperlink">
    <w:name w:val="FollowedHyperlink"/>
    <w:basedOn w:val="DefaultParagraphFont"/>
    <w:uiPriority w:val="99"/>
    <w:semiHidden/>
    <w:unhideWhenUsed/>
    <w:rsid w:val="00D66497"/>
    <w:rPr>
      <w:color w:val="800080" w:themeColor="followedHyperlink"/>
      <w:u w:val="single"/>
    </w:rPr>
  </w:style>
  <w:style w:type="paragraph" w:styleId="BodyText">
    <w:name w:val="Body Text"/>
    <w:basedOn w:val="Normal"/>
    <w:link w:val="BodyTextChar"/>
    <w:uiPriority w:val="1"/>
    <w:qFormat/>
    <w:rsid w:val="001D4A2C"/>
    <w:pPr>
      <w:widowControl w:val="0"/>
      <w:autoSpaceDE w:val="0"/>
      <w:autoSpaceDN w:val="0"/>
      <w:ind w:left="832"/>
    </w:pPr>
    <w:rPr>
      <w:rFonts w:eastAsia="Arial" w:cs="Arial"/>
      <w:sz w:val="22"/>
      <w:szCs w:val="22"/>
      <w:lang w:val="en-US"/>
    </w:rPr>
  </w:style>
  <w:style w:type="character" w:customStyle="1" w:styleId="BodyTextChar">
    <w:name w:val="Body Text Char"/>
    <w:basedOn w:val="DefaultParagraphFont"/>
    <w:link w:val="BodyText"/>
    <w:uiPriority w:val="1"/>
    <w:rsid w:val="001D4A2C"/>
    <w:rPr>
      <w:rFonts w:ascii="Arial" w:eastAsia="Arial" w:hAnsi="Arial" w:cs="Arial"/>
      <w:lang w:val="en-US" w:eastAsia="en-US"/>
    </w:rPr>
  </w:style>
  <w:style w:type="character" w:styleId="UnresolvedMention">
    <w:name w:val="Unresolved Mention"/>
    <w:basedOn w:val="DefaultParagraphFont"/>
    <w:uiPriority w:val="99"/>
    <w:semiHidden/>
    <w:unhideWhenUsed/>
    <w:rsid w:val="00EC7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hill@uc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cl.ac.uk/educational-psychology/resources/London_borough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Trainee Placement Preference Form SEEL Consortium</vt:lpstr>
    </vt:vector>
  </TitlesOfParts>
  <Company>UCL</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Placement Preference Form SEEL Consortium</dc:title>
  <dc:creator>John Barros</dc:creator>
  <cp:lastModifiedBy>Alice Tucker</cp:lastModifiedBy>
  <cp:revision>2</cp:revision>
  <cp:lastPrinted>2014-12-01T15:38:00Z</cp:lastPrinted>
  <dcterms:created xsi:type="dcterms:W3CDTF">2024-05-17T06:46:00Z</dcterms:created>
  <dcterms:modified xsi:type="dcterms:W3CDTF">2024-05-17T06:46:00Z</dcterms:modified>
</cp:coreProperties>
</file>