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73C5" w14:textId="4312BE59" w:rsidR="00FF7381" w:rsidRPr="00C97BE4" w:rsidRDefault="00FF7381" w:rsidP="00FF7381">
      <w:pPr>
        <w:spacing w:after="0" w:line="240" w:lineRule="auto"/>
        <w:textAlignment w:val="baseline"/>
        <w:rPr>
          <w:rFonts w:ascii="Arial" w:eastAsia="Times New Roman" w:hAnsi="Arial" w:cs="Arial"/>
          <w:b/>
          <w:bCs/>
          <w:color w:val="2F5496"/>
          <w:sz w:val="24"/>
          <w:szCs w:val="24"/>
          <w:lang w:eastAsia="en-GB"/>
        </w:rPr>
      </w:pPr>
      <w:r w:rsidRPr="00C97BE4">
        <w:rPr>
          <w:rFonts w:ascii="Arial" w:eastAsia="Times New Roman" w:hAnsi="Arial" w:cs="Arial"/>
          <w:b/>
          <w:bCs/>
          <w:sz w:val="24"/>
          <w:szCs w:val="24"/>
          <w:lang w:eastAsia="en-GB"/>
        </w:rPr>
        <w:t>Contract Decision Table </w:t>
      </w:r>
    </w:p>
    <w:p w14:paraId="411D2B88" w14:textId="171BDA06" w:rsidR="007823D4" w:rsidRPr="00C97BE4" w:rsidRDefault="007823D4" w:rsidP="00FF7381">
      <w:pPr>
        <w:spacing w:after="0" w:line="240" w:lineRule="auto"/>
        <w:textAlignment w:val="baseline"/>
        <w:rPr>
          <w:rFonts w:ascii="Arial" w:eastAsia="Times New Roman" w:hAnsi="Arial" w:cs="Arial"/>
          <w:color w:val="2F5496"/>
          <w:sz w:val="24"/>
          <w:szCs w:val="24"/>
          <w:lang w:eastAsia="en-GB"/>
        </w:rPr>
      </w:pPr>
    </w:p>
    <w:p w14:paraId="2287D4F3" w14:textId="3A7288E8" w:rsidR="007823D4" w:rsidRPr="00C97BE4" w:rsidRDefault="007823D4" w:rsidP="00FF7381">
      <w:pPr>
        <w:spacing w:after="0" w:line="240" w:lineRule="auto"/>
        <w:textAlignment w:val="baseline"/>
        <w:rPr>
          <w:rFonts w:ascii="Arial" w:eastAsia="Times New Roman" w:hAnsi="Arial" w:cs="Arial"/>
          <w:color w:val="2F5496"/>
          <w:sz w:val="24"/>
          <w:szCs w:val="24"/>
          <w:lang w:eastAsia="en-GB"/>
        </w:rPr>
      </w:pPr>
      <w:r w:rsidRPr="00C97BE4">
        <w:rPr>
          <w:rFonts w:ascii="Arial" w:eastAsia="Times New Roman" w:hAnsi="Arial" w:cs="Arial"/>
          <w:color w:val="2F5496"/>
          <w:sz w:val="24"/>
          <w:szCs w:val="24"/>
          <w:lang w:eastAsia="en-GB"/>
        </w:rPr>
        <w:t xml:space="preserve">This table is designed to help departments understand the two PGTA contract types. </w:t>
      </w:r>
      <w:r w:rsidRPr="00C97BE4">
        <w:rPr>
          <w:rFonts w:ascii="Arial" w:eastAsia="Times New Roman" w:hAnsi="Arial" w:cs="Arial"/>
          <w:color w:val="2F5496"/>
          <w:sz w:val="24"/>
          <w:szCs w:val="24"/>
          <w:lang w:eastAsia="en-GB"/>
        </w:rPr>
        <w:br/>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6"/>
        <w:gridCol w:w="2349"/>
        <w:gridCol w:w="4626"/>
        <w:gridCol w:w="5071"/>
      </w:tblGrid>
      <w:tr w:rsidR="00FF7381" w:rsidRPr="00C97BE4" w14:paraId="6776F3B1" w14:textId="77777777" w:rsidTr="00C97BE4">
        <w:trPr>
          <w:trHeight w:val="360"/>
        </w:trPr>
        <w:tc>
          <w:tcPr>
            <w:tcW w:w="1896" w:type="dxa"/>
            <w:tcBorders>
              <w:top w:val="single" w:sz="6" w:space="0" w:color="auto"/>
              <w:left w:val="single" w:sz="6" w:space="0" w:color="auto"/>
              <w:bottom w:val="single" w:sz="6" w:space="0" w:color="auto"/>
              <w:right w:val="single" w:sz="6" w:space="0" w:color="auto"/>
            </w:tcBorders>
            <w:shd w:val="clear" w:color="auto" w:fill="9BC2E6"/>
            <w:hideMark/>
          </w:tcPr>
          <w:p w14:paraId="062B40C9"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b/>
                <w:bCs/>
                <w:color w:val="000000"/>
                <w:sz w:val="24"/>
                <w:szCs w:val="24"/>
                <w:lang w:eastAsia="en-GB"/>
              </w:rPr>
              <w:t> </w:t>
            </w:r>
            <w:r w:rsidRPr="00C97BE4">
              <w:rPr>
                <w:rFonts w:ascii="Arial" w:eastAsia="Times New Roman" w:hAnsi="Arial" w:cs="Arial"/>
                <w:color w:val="000000"/>
                <w:sz w:val="24"/>
                <w:szCs w:val="24"/>
                <w:lang w:eastAsia="en-GB"/>
              </w:rPr>
              <w:t> </w:t>
            </w:r>
          </w:p>
        </w:tc>
        <w:tc>
          <w:tcPr>
            <w:tcW w:w="2349" w:type="dxa"/>
            <w:tcBorders>
              <w:top w:val="single" w:sz="6" w:space="0" w:color="auto"/>
              <w:left w:val="nil"/>
              <w:bottom w:val="single" w:sz="6" w:space="0" w:color="auto"/>
              <w:right w:val="single" w:sz="6" w:space="0" w:color="auto"/>
            </w:tcBorders>
            <w:shd w:val="clear" w:color="auto" w:fill="9BC2E6"/>
            <w:hideMark/>
          </w:tcPr>
          <w:p w14:paraId="44610801"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w:t>
            </w:r>
          </w:p>
        </w:tc>
        <w:tc>
          <w:tcPr>
            <w:tcW w:w="4626" w:type="dxa"/>
            <w:tcBorders>
              <w:top w:val="single" w:sz="6" w:space="0" w:color="auto"/>
              <w:left w:val="nil"/>
              <w:bottom w:val="single" w:sz="6" w:space="0" w:color="auto"/>
              <w:right w:val="single" w:sz="6" w:space="0" w:color="auto"/>
            </w:tcBorders>
            <w:shd w:val="clear" w:color="auto" w:fill="9BC2E6"/>
            <w:hideMark/>
          </w:tcPr>
          <w:p w14:paraId="597CF5EA"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b/>
                <w:bCs/>
                <w:color w:val="000000"/>
                <w:sz w:val="24"/>
                <w:szCs w:val="24"/>
                <w:lang w:eastAsia="en-GB"/>
              </w:rPr>
              <w:t>Averaged Hours (FTE)</w:t>
            </w:r>
            <w:r w:rsidRPr="00C97BE4">
              <w:rPr>
                <w:rFonts w:ascii="Arial" w:eastAsia="Times New Roman" w:hAnsi="Arial" w:cs="Arial"/>
                <w:color w:val="000000"/>
                <w:sz w:val="24"/>
                <w:szCs w:val="24"/>
                <w:lang w:eastAsia="en-GB"/>
              </w:rPr>
              <w:t> </w:t>
            </w:r>
          </w:p>
        </w:tc>
        <w:tc>
          <w:tcPr>
            <w:tcW w:w="5071" w:type="dxa"/>
            <w:tcBorders>
              <w:top w:val="single" w:sz="6" w:space="0" w:color="auto"/>
              <w:left w:val="nil"/>
              <w:bottom w:val="single" w:sz="6" w:space="0" w:color="auto"/>
              <w:right w:val="single" w:sz="6" w:space="0" w:color="auto"/>
            </w:tcBorders>
            <w:shd w:val="clear" w:color="auto" w:fill="9BC2E6"/>
            <w:hideMark/>
          </w:tcPr>
          <w:p w14:paraId="29F2ECE6"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b/>
                <w:bCs/>
                <w:color w:val="000000"/>
                <w:sz w:val="24"/>
                <w:szCs w:val="24"/>
                <w:lang w:eastAsia="en-GB"/>
              </w:rPr>
              <w:t>Guaranteed Hours</w:t>
            </w:r>
            <w:r w:rsidRPr="00C97BE4">
              <w:rPr>
                <w:rFonts w:ascii="Arial" w:eastAsia="Times New Roman" w:hAnsi="Arial" w:cs="Arial"/>
                <w:color w:val="000000"/>
                <w:sz w:val="24"/>
                <w:szCs w:val="24"/>
                <w:lang w:eastAsia="en-GB"/>
              </w:rPr>
              <w:t> </w:t>
            </w:r>
          </w:p>
        </w:tc>
      </w:tr>
      <w:tr w:rsidR="00FF7381" w:rsidRPr="00C97BE4" w14:paraId="530BE299" w14:textId="77777777" w:rsidTr="00C97BE4">
        <w:trPr>
          <w:trHeight w:val="1725"/>
        </w:trPr>
        <w:tc>
          <w:tcPr>
            <w:tcW w:w="1896" w:type="dxa"/>
            <w:tcBorders>
              <w:top w:val="nil"/>
              <w:left w:val="single" w:sz="6" w:space="0" w:color="auto"/>
              <w:bottom w:val="single" w:sz="6" w:space="0" w:color="auto"/>
              <w:right w:val="single" w:sz="6" w:space="0" w:color="auto"/>
            </w:tcBorders>
            <w:shd w:val="clear" w:color="auto" w:fill="9BC2E6"/>
            <w:hideMark/>
          </w:tcPr>
          <w:p w14:paraId="596FB9B9"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b/>
                <w:bCs/>
                <w:color w:val="000000"/>
                <w:sz w:val="24"/>
                <w:szCs w:val="24"/>
                <w:lang w:eastAsia="en-GB"/>
              </w:rPr>
              <w:t>Planning</w:t>
            </w:r>
            <w:r w:rsidRPr="00C97BE4">
              <w:rPr>
                <w:rFonts w:ascii="Arial" w:eastAsia="Times New Roman" w:hAnsi="Arial" w:cs="Arial"/>
                <w:color w:val="000000"/>
                <w:sz w:val="24"/>
                <w:szCs w:val="24"/>
                <w:lang w:eastAsia="en-GB"/>
              </w:rPr>
              <w:t> </w:t>
            </w:r>
          </w:p>
        </w:tc>
        <w:tc>
          <w:tcPr>
            <w:tcW w:w="2349" w:type="dxa"/>
            <w:tcBorders>
              <w:top w:val="nil"/>
              <w:left w:val="nil"/>
              <w:bottom w:val="single" w:sz="6" w:space="0" w:color="auto"/>
              <w:right w:val="single" w:sz="6" w:space="0" w:color="auto"/>
            </w:tcBorders>
            <w:shd w:val="clear" w:color="auto" w:fill="auto"/>
            <w:hideMark/>
          </w:tcPr>
          <w:p w14:paraId="2E34C1AE"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w:t>
            </w:r>
          </w:p>
        </w:tc>
        <w:tc>
          <w:tcPr>
            <w:tcW w:w="4626" w:type="dxa"/>
            <w:tcBorders>
              <w:top w:val="nil"/>
              <w:left w:val="nil"/>
              <w:bottom w:val="single" w:sz="6" w:space="0" w:color="auto"/>
              <w:right w:val="single" w:sz="6" w:space="0" w:color="auto"/>
            </w:tcBorders>
            <w:shd w:val="clear" w:color="auto" w:fill="auto"/>
            <w:hideMark/>
          </w:tcPr>
          <w:p w14:paraId="38F6F106" w14:textId="72211873"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xml:space="preserve">For those departments whose planning allows reliable hour estimations before contract request e.g. Departments who use the </w:t>
            </w:r>
            <w:hyperlink r:id="rId7" w:history="1">
              <w:r w:rsidRPr="00C97BE4">
                <w:rPr>
                  <w:rStyle w:val="Hyperlink"/>
                  <w:rFonts w:ascii="Arial" w:eastAsia="Times New Roman" w:hAnsi="Arial" w:cs="Arial"/>
                  <w:sz w:val="24"/>
                  <w:szCs w:val="24"/>
                  <w:lang w:eastAsia="en-GB"/>
                </w:rPr>
                <w:t>PGTA proforma</w:t>
              </w:r>
            </w:hyperlink>
            <w:r w:rsidRPr="00C97BE4">
              <w:rPr>
                <w:rFonts w:ascii="Arial" w:eastAsia="Times New Roman" w:hAnsi="Arial" w:cs="Arial"/>
                <w:color w:val="000000"/>
                <w:sz w:val="24"/>
                <w:szCs w:val="24"/>
                <w:lang w:eastAsia="en-GB"/>
              </w:rPr>
              <w:t xml:space="preserve"> to provide a breakdown of tasks. </w:t>
            </w:r>
          </w:p>
        </w:tc>
        <w:tc>
          <w:tcPr>
            <w:tcW w:w="5071" w:type="dxa"/>
            <w:tcBorders>
              <w:top w:val="nil"/>
              <w:left w:val="nil"/>
              <w:bottom w:val="single" w:sz="6" w:space="0" w:color="auto"/>
              <w:right w:val="single" w:sz="6" w:space="0" w:color="auto"/>
            </w:tcBorders>
            <w:shd w:val="clear" w:color="auto" w:fill="auto"/>
            <w:hideMark/>
          </w:tcPr>
          <w:p w14:paraId="74895196" w14:textId="6471E954"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xml:space="preserve">For those departments where more flexibility is required right up to the point of contract request e.g., when </w:t>
            </w:r>
            <w:r w:rsidR="006106F8" w:rsidRPr="00C97BE4">
              <w:rPr>
                <w:rFonts w:ascii="Arial" w:eastAsia="Times New Roman" w:hAnsi="Arial" w:cs="Arial"/>
                <w:color w:val="000000"/>
                <w:sz w:val="24"/>
                <w:szCs w:val="24"/>
                <w:lang w:eastAsia="en-GB"/>
              </w:rPr>
              <w:t>PGTAs</w:t>
            </w:r>
            <w:r w:rsidRPr="00C97BE4">
              <w:rPr>
                <w:rFonts w:ascii="Arial" w:eastAsia="Times New Roman" w:hAnsi="Arial" w:cs="Arial"/>
                <w:color w:val="000000"/>
                <w:sz w:val="24"/>
                <w:szCs w:val="24"/>
                <w:lang w:eastAsia="en-GB"/>
              </w:rPr>
              <w:t xml:space="preserve"> are working on optional modules where student numbers are not confirmed until late. </w:t>
            </w:r>
          </w:p>
        </w:tc>
      </w:tr>
      <w:tr w:rsidR="00FF7381" w:rsidRPr="00C97BE4" w14:paraId="75FB3E86" w14:textId="77777777" w:rsidTr="00C97BE4">
        <w:trPr>
          <w:trHeight w:val="3735"/>
        </w:trPr>
        <w:tc>
          <w:tcPr>
            <w:tcW w:w="1896" w:type="dxa"/>
            <w:tcBorders>
              <w:top w:val="nil"/>
              <w:left w:val="single" w:sz="6" w:space="0" w:color="auto"/>
              <w:bottom w:val="single" w:sz="6" w:space="0" w:color="auto"/>
              <w:right w:val="single" w:sz="6" w:space="0" w:color="auto"/>
            </w:tcBorders>
            <w:shd w:val="clear" w:color="auto" w:fill="9BC2E6"/>
            <w:hideMark/>
          </w:tcPr>
          <w:p w14:paraId="0A00F235"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b/>
                <w:bCs/>
                <w:color w:val="000000"/>
                <w:sz w:val="24"/>
                <w:szCs w:val="24"/>
                <w:lang w:eastAsia="en-GB"/>
              </w:rPr>
              <w:t>Length of contract</w:t>
            </w:r>
            <w:r w:rsidRPr="00C97BE4">
              <w:rPr>
                <w:rFonts w:ascii="Arial" w:eastAsia="Times New Roman" w:hAnsi="Arial" w:cs="Arial"/>
                <w:color w:val="000000"/>
                <w:sz w:val="24"/>
                <w:szCs w:val="24"/>
                <w:lang w:eastAsia="en-GB"/>
              </w:rPr>
              <w:t> </w:t>
            </w:r>
          </w:p>
        </w:tc>
        <w:tc>
          <w:tcPr>
            <w:tcW w:w="2349" w:type="dxa"/>
            <w:tcBorders>
              <w:top w:val="nil"/>
              <w:left w:val="nil"/>
              <w:bottom w:val="single" w:sz="6" w:space="0" w:color="auto"/>
              <w:right w:val="single" w:sz="6" w:space="0" w:color="auto"/>
            </w:tcBorders>
            <w:shd w:val="clear" w:color="auto" w:fill="auto"/>
            <w:hideMark/>
          </w:tcPr>
          <w:p w14:paraId="6158A0EF"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Hours should be paid as close as possible to when the work takes place for tax and legal reasons.  </w:t>
            </w:r>
          </w:p>
        </w:tc>
        <w:tc>
          <w:tcPr>
            <w:tcW w:w="4626" w:type="dxa"/>
            <w:tcBorders>
              <w:top w:val="nil"/>
              <w:left w:val="nil"/>
              <w:bottom w:val="single" w:sz="6" w:space="0" w:color="auto"/>
              <w:right w:val="single" w:sz="6" w:space="0" w:color="auto"/>
            </w:tcBorders>
            <w:shd w:val="clear" w:color="auto" w:fill="auto"/>
            <w:hideMark/>
          </w:tcPr>
          <w:p w14:paraId="24EA779C" w14:textId="77777777" w:rsidR="00FF7381" w:rsidRPr="00C97BE4" w:rsidRDefault="00FF7381" w:rsidP="007823D4">
            <w:pPr>
              <w:spacing w:after="0" w:line="240" w:lineRule="auto"/>
              <w:textAlignment w:val="baseline"/>
              <w:rPr>
                <w:rFonts w:ascii="Arial" w:eastAsia="Times New Roman" w:hAnsi="Arial" w:cs="Arial"/>
                <w:color w:val="000000"/>
                <w:sz w:val="24"/>
                <w:szCs w:val="24"/>
                <w:lang w:eastAsia="en-GB"/>
              </w:rPr>
            </w:pPr>
            <w:r w:rsidRPr="00C97BE4">
              <w:rPr>
                <w:rFonts w:ascii="Arial" w:eastAsia="Times New Roman" w:hAnsi="Arial" w:cs="Arial"/>
                <w:color w:val="000000"/>
                <w:sz w:val="24"/>
                <w:szCs w:val="24"/>
                <w:lang w:eastAsia="en-GB"/>
              </w:rPr>
              <w:t>Person A is scheduled to work 100 hours from 1st September – 15th December and 10 hours in June. The person is on an Averaged Hours contract for 4 months. The 100 hours should be averaged over the period of September to December and the 10 hours worked in June may be paid as a one-off payment.  Departments should not normally average 110 hours from September to June. </w:t>
            </w:r>
            <w:r w:rsidR="007823D4" w:rsidRPr="00C97BE4">
              <w:rPr>
                <w:rFonts w:ascii="Arial" w:eastAsia="Times New Roman" w:hAnsi="Arial" w:cs="Arial"/>
                <w:color w:val="000000"/>
                <w:sz w:val="24"/>
                <w:szCs w:val="24"/>
                <w:lang w:eastAsia="en-GB"/>
              </w:rPr>
              <w:t xml:space="preserve">  </w:t>
            </w:r>
          </w:p>
          <w:p w14:paraId="32D5C26F" w14:textId="77777777" w:rsidR="007823D4" w:rsidRPr="00C97BE4" w:rsidRDefault="007823D4" w:rsidP="007823D4">
            <w:pPr>
              <w:spacing w:after="0" w:line="240" w:lineRule="auto"/>
              <w:textAlignment w:val="baseline"/>
              <w:rPr>
                <w:rFonts w:ascii="Arial" w:eastAsia="Times New Roman" w:hAnsi="Arial" w:cs="Arial"/>
                <w:sz w:val="24"/>
                <w:szCs w:val="24"/>
                <w:lang w:eastAsia="en-GB"/>
              </w:rPr>
            </w:pPr>
          </w:p>
          <w:p w14:paraId="2022EE2E" w14:textId="13DE8DE9" w:rsidR="007823D4" w:rsidRPr="00C97BE4" w:rsidRDefault="007823D4" w:rsidP="00C97BE4">
            <w:pPr>
              <w:spacing w:after="0" w:line="240" w:lineRule="auto"/>
              <w:textAlignment w:val="baseline"/>
              <w:rPr>
                <w:rFonts w:ascii="Arial" w:eastAsia="Times New Roman" w:hAnsi="Arial" w:cs="Arial"/>
                <w:sz w:val="24"/>
                <w:szCs w:val="24"/>
                <w:lang w:eastAsia="en-GB"/>
              </w:rPr>
            </w:pPr>
          </w:p>
        </w:tc>
        <w:tc>
          <w:tcPr>
            <w:tcW w:w="5071" w:type="dxa"/>
            <w:tcBorders>
              <w:top w:val="nil"/>
              <w:left w:val="nil"/>
              <w:bottom w:val="single" w:sz="6" w:space="0" w:color="auto"/>
              <w:right w:val="single" w:sz="6" w:space="0" w:color="auto"/>
            </w:tcBorders>
            <w:shd w:val="clear" w:color="auto" w:fill="auto"/>
            <w:hideMark/>
          </w:tcPr>
          <w:p w14:paraId="77183020"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xml:space="preserve">Person A is scheduled to work 100 hours from 1st September – 15th December and 10 hours in June. They are put on a guaranteed min hrs contract for the number of hours the department can confidently estimate for one year e.g., if there is a risk the module </w:t>
            </w:r>
            <w:proofErr w:type="gramStart"/>
            <w:r w:rsidRPr="00C97BE4">
              <w:rPr>
                <w:rFonts w:ascii="Arial" w:eastAsia="Times New Roman" w:hAnsi="Arial" w:cs="Arial"/>
                <w:color w:val="000000"/>
                <w:sz w:val="24"/>
                <w:szCs w:val="24"/>
                <w:lang w:eastAsia="en-GB"/>
              </w:rPr>
              <w:t>won’t</w:t>
            </w:r>
            <w:proofErr w:type="gramEnd"/>
            <w:r w:rsidRPr="00C97BE4">
              <w:rPr>
                <w:rFonts w:ascii="Arial" w:eastAsia="Times New Roman" w:hAnsi="Arial" w:cs="Arial"/>
                <w:color w:val="000000"/>
                <w:sz w:val="24"/>
                <w:szCs w:val="24"/>
                <w:lang w:eastAsia="en-GB"/>
              </w:rPr>
              <w:t xml:space="preserve"> run, the total hours will be lower than if it is guaranteed to run.  Payment forms would be submitted in Sept, Oct, </w:t>
            </w:r>
            <w:proofErr w:type="gramStart"/>
            <w:r w:rsidRPr="00C97BE4">
              <w:rPr>
                <w:rFonts w:ascii="Arial" w:eastAsia="Times New Roman" w:hAnsi="Arial" w:cs="Arial"/>
                <w:color w:val="000000"/>
                <w:sz w:val="24"/>
                <w:szCs w:val="24"/>
                <w:lang w:eastAsia="en-GB"/>
              </w:rPr>
              <w:t>Nov</w:t>
            </w:r>
            <w:proofErr w:type="gramEnd"/>
            <w:r w:rsidRPr="00C97BE4">
              <w:rPr>
                <w:rFonts w:ascii="Arial" w:eastAsia="Times New Roman" w:hAnsi="Arial" w:cs="Arial"/>
                <w:color w:val="000000"/>
                <w:sz w:val="24"/>
                <w:szCs w:val="24"/>
                <w:lang w:eastAsia="en-GB"/>
              </w:rPr>
              <w:t xml:space="preserve"> and December to cover that work. No payment requests are submitted in Jan, Feb, March, </w:t>
            </w:r>
            <w:proofErr w:type="gramStart"/>
            <w:r w:rsidRPr="00C97BE4">
              <w:rPr>
                <w:rFonts w:ascii="Arial" w:eastAsia="Times New Roman" w:hAnsi="Arial" w:cs="Arial"/>
                <w:color w:val="000000"/>
                <w:sz w:val="24"/>
                <w:szCs w:val="24"/>
                <w:lang w:eastAsia="en-GB"/>
              </w:rPr>
              <w:t>April</w:t>
            </w:r>
            <w:proofErr w:type="gramEnd"/>
            <w:r w:rsidRPr="00C97BE4">
              <w:rPr>
                <w:rFonts w:ascii="Arial" w:eastAsia="Times New Roman" w:hAnsi="Arial" w:cs="Arial"/>
                <w:color w:val="000000"/>
                <w:sz w:val="24"/>
                <w:szCs w:val="24"/>
                <w:lang w:eastAsia="en-GB"/>
              </w:rPr>
              <w:t xml:space="preserve"> or May. A payment form is submitted for 10 hours in June. </w:t>
            </w:r>
          </w:p>
        </w:tc>
      </w:tr>
      <w:tr w:rsidR="00FF7381" w:rsidRPr="00C97BE4" w14:paraId="08C77EC6" w14:textId="77777777" w:rsidTr="00C97BE4">
        <w:trPr>
          <w:trHeight w:val="2580"/>
        </w:trPr>
        <w:tc>
          <w:tcPr>
            <w:tcW w:w="1896" w:type="dxa"/>
            <w:tcBorders>
              <w:top w:val="nil"/>
              <w:left w:val="single" w:sz="6" w:space="0" w:color="auto"/>
              <w:bottom w:val="single" w:sz="6" w:space="0" w:color="auto"/>
              <w:right w:val="single" w:sz="6" w:space="0" w:color="auto"/>
            </w:tcBorders>
            <w:shd w:val="clear" w:color="auto" w:fill="9BC2E6"/>
            <w:hideMark/>
          </w:tcPr>
          <w:p w14:paraId="429A811B"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b/>
                <w:bCs/>
                <w:color w:val="000000"/>
                <w:sz w:val="24"/>
                <w:szCs w:val="24"/>
                <w:lang w:eastAsia="en-GB"/>
              </w:rPr>
              <w:lastRenderedPageBreak/>
              <w:t>Contract changes</w:t>
            </w:r>
            <w:r w:rsidRPr="00C97BE4">
              <w:rPr>
                <w:rFonts w:ascii="Arial" w:eastAsia="Times New Roman" w:hAnsi="Arial" w:cs="Arial"/>
                <w:color w:val="000000"/>
                <w:sz w:val="24"/>
                <w:szCs w:val="24"/>
                <w:lang w:eastAsia="en-GB"/>
              </w:rPr>
              <w:t> </w:t>
            </w:r>
          </w:p>
        </w:tc>
        <w:tc>
          <w:tcPr>
            <w:tcW w:w="2349" w:type="dxa"/>
            <w:tcBorders>
              <w:top w:val="nil"/>
              <w:left w:val="nil"/>
              <w:bottom w:val="single" w:sz="6" w:space="0" w:color="auto"/>
              <w:right w:val="single" w:sz="6" w:space="0" w:color="auto"/>
            </w:tcBorders>
            <w:shd w:val="clear" w:color="auto" w:fill="auto"/>
            <w:hideMark/>
          </w:tcPr>
          <w:p w14:paraId="3C57CE56"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w:t>
            </w:r>
          </w:p>
        </w:tc>
        <w:tc>
          <w:tcPr>
            <w:tcW w:w="4626" w:type="dxa"/>
            <w:tcBorders>
              <w:top w:val="nil"/>
              <w:left w:val="nil"/>
              <w:bottom w:val="single" w:sz="6" w:space="0" w:color="auto"/>
              <w:right w:val="single" w:sz="6" w:space="0" w:color="auto"/>
            </w:tcBorders>
            <w:shd w:val="clear" w:color="auto" w:fill="auto"/>
            <w:hideMark/>
          </w:tcPr>
          <w:p w14:paraId="0F9397CE"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Where total hours are going to reduce over the length of the contract you will need to consult the PGTA with support from your HR Business Partner (HRBP).  If the change is agreed, complete a Contact Change Request DT.  </w:t>
            </w:r>
          </w:p>
          <w:p w14:paraId="2C337628"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w:t>
            </w:r>
          </w:p>
          <w:p w14:paraId="4D489879"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Where hours will increase, this is done either via a contract change or via an additional payment.  </w:t>
            </w:r>
          </w:p>
        </w:tc>
        <w:tc>
          <w:tcPr>
            <w:tcW w:w="5071" w:type="dxa"/>
            <w:tcBorders>
              <w:top w:val="nil"/>
              <w:left w:val="nil"/>
              <w:bottom w:val="single" w:sz="6" w:space="0" w:color="auto"/>
              <w:right w:val="single" w:sz="6" w:space="0" w:color="auto"/>
            </w:tcBorders>
            <w:shd w:val="clear" w:color="auto" w:fill="auto"/>
            <w:hideMark/>
          </w:tcPr>
          <w:p w14:paraId="750E3FC8" w14:textId="27FB2805"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Where total hours are going to reduce over the length of the contract</w:t>
            </w:r>
            <w:r w:rsidR="006A373A" w:rsidRPr="00C97BE4">
              <w:rPr>
                <w:rFonts w:ascii="Arial" w:eastAsia="Times New Roman" w:hAnsi="Arial" w:cs="Arial"/>
                <w:color w:val="000000"/>
                <w:sz w:val="24"/>
                <w:szCs w:val="24"/>
                <w:lang w:eastAsia="en-GB"/>
              </w:rPr>
              <w:t xml:space="preserve"> to less than the guaranteed number of hours</w:t>
            </w:r>
            <w:r w:rsidRPr="00C97BE4">
              <w:rPr>
                <w:rFonts w:ascii="Arial" w:eastAsia="Times New Roman" w:hAnsi="Arial" w:cs="Arial"/>
                <w:color w:val="000000"/>
                <w:sz w:val="24"/>
                <w:szCs w:val="24"/>
                <w:lang w:eastAsia="en-GB"/>
              </w:rPr>
              <w:t xml:space="preserve"> you will need to consult the PGTA with support from your HRBP.  If the change is agreed, complete a Contact Change Request DT. </w:t>
            </w:r>
          </w:p>
          <w:p w14:paraId="3EB1D617"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w:t>
            </w:r>
          </w:p>
          <w:p w14:paraId="476F02B4"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If hours are going to be above those guaranteed in the contract, this just needs to be reflected in the payment requests. </w:t>
            </w:r>
          </w:p>
        </w:tc>
      </w:tr>
      <w:tr w:rsidR="00FF7381" w:rsidRPr="00C97BE4" w14:paraId="6DD5778D" w14:textId="77777777" w:rsidTr="00C97BE4">
        <w:trPr>
          <w:trHeight w:val="1440"/>
        </w:trPr>
        <w:tc>
          <w:tcPr>
            <w:tcW w:w="1896" w:type="dxa"/>
            <w:tcBorders>
              <w:top w:val="nil"/>
              <w:left w:val="single" w:sz="6" w:space="0" w:color="auto"/>
              <w:bottom w:val="single" w:sz="6" w:space="0" w:color="auto"/>
              <w:right w:val="single" w:sz="6" w:space="0" w:color="auto"/>
            </w:tcBorders>
            <w:shd w:val="clear" w:color="auto" w:fill="9BC2E6"/>
            <w:hideMark/>
          </w:tcPr>
          <w:p w14:paraId="68571B10"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proofErr w:type="gramStart"/>
            <w:r w:rsidRPr="00C97BE4">
              <w:rPr>
                <w:rFonts w:ascii="Arial" w:eastAsia="Times New Roman" w:hAnsi="Arial" w:cs="Arial"/>
                <w:b/>
                <w:bCs/>
                <w:color w:val="000000"/>
                <w:sz w:val="24"/>
                <w:szCs w:val="24"/>
                <w:lang w:eastAsia="en-GB"/>
              </w:rPr>
              <w:t>Hours</w:t>
            </w:r>
            <w:proofErr w:type="gramEnd"/>
            <w:r w:rsidRPr="00C97BE4">
              <w:rPr>
                <w:rFonts w:ascii="Arial" w:eastAsia="Times New Roman" w:hAnsi="Arial" w:cs="Arial"/>
                <w:b/>
                <w:bCs/>
                <w:color w:val="000000"/>
                <w:sz w:val="24"/>
                <w:szCs w:val="24"/>
                <w:lang w:eastAsia="en-GB"/>
              </w:rPr>
              <w:t xml:space="preserve"> monitoring</w:t>
            </w:r>
            <w:r w:rsidRPr="00C97BE4">
              <w:rPr>
                <w:rFonts w:ascii="Arial" w:eastAsia="Times New Roman" w:hAnsi="Arial" w:cs="Arial"/>
                <w:color w:val="000000"/>
                <w:sz w:val="24"/>
                <w:szCs w:val="24"/>
                <w:lang w:eastAsia="en-GB"/>
              </w:rPr>
              <w:t> </w:t>
            </w:r>
          </w:p>
        </w:tc>
        <w:tc>
          <w:tcPr>
            <w:tcW w:w="2349" w:type="dxa"/>
            <w:tcBorders>
              <w:top w:val="nil"/>
              <w:left w:val="nil"/>
              <w:bottom w:val="single" w:sz="6" w:space="0" w:color="auto"/>
              <w:right w:val="single" w:sz="6" w:space="0" w:color="auto"/>
            </w:tcBorders>
            <w:shd w:val="clear" w:color="auto" w:fill="auto"/>
            <w:hideMark/>
          </w:tcPr>
          <w:p w14:paraId="70B62A4C"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w:t>
            </w:r>
          </w:p>
        </w:tc>
        <w:tc>
          <w:tcPr>
            <w:tcW w:w="4626" w:type="dxa"/>
            <w:tcBorders>
              <w:top w:val="nil"/>
              <w:left w:val="nil"/>
              <w:bottom w:val="single" w:sz="6" w:space="0" w:color="auto"/>
              <w:right w:val="single" w:sz="6" w:space="0" w:color="auto"/>
            </w:tcBorders>
            <w:shd w:val="clear" w:color="auto" w:fill="auto"/>
            <w:hideMark/>
          </w:tcPr>
          <w:p w14:paraId="17819E9F" w14:textId="6919A732"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Not required however you should have a mechanism for PGTAs to notify if they have had to work additional hours over those in their contract. </w:t>
            </w:r>
            <w:r w:rsidR="006A373A" w:rsidRPr="00C97BE4">
              <w:rPr>
                <w:rFonts w:ascii="Arial" w:eastAsia="Times New Roman" w:hAnsi="Arial" w:cs="Arial"/>
                <w:color w:val="000000"/>
                <w:sz w:val="24"/>
                <w:szCs w:val="24"/>
                <w:lang w:eastAsia="en-GB"/>
              </w:rPr>
              <w:t xml:space="preserve"> Additional hours should be agreed in advance.</w:t>
            </w:r>
          </w:p>
        </w:tc>
        <w:tc>
          <w:tcPr>
            <w:tcW w:w="5071" w:type="dxa"/>
            <w:tcBorders>
              <w:top w:val="nil"/>
              <w:left w:val="nil"/>
              <w:bottom w:val="single" w:sz="6" w:space="0" w:color="auto"/>
              <w:right w:val="single" w:sz="6" w:space="0" w:color="auto"/>
            </w:tcBorders>
            <w:shd w:val="clear" w:color="auto" w:fill="auto"/>
            <w:hideMark/>
          </w:tcPr>
          <w:p w14:paraId="62AEFAB9"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xml:space="preserve">Local monitoring will be required </w:t>
            </w:r>
            <w:proofErr w:type="gramStart"/>
            <w:r w:rsidRPr="00C97BE4">
              <w:rPr>
                <w:rFonts w:ascii="Arial" w:eastAsia="Times New Roman" w:hAnsi="Arial" w:cs="Arial"/>
                <w:color w:val="000000"/>
                <w:sz w:val="24"/>
                <w:szCs w:val="24"/>
                <w:lang w:eastAsia="en-GB"/>
              </w:rPr>
              <w:t>in order to</w:t>
            </w:r>
            <w:proofErr w:type="gramEnd"/>
            <w:r w:rsidRPr="00C97BE4">
              <w:rPr>
                <w:rFonts w:ascii="Arial" w:eastAsia="Times New Roman" w:hAnsi="Arial" w:cs="Arial"/>
                <w:color w:val="000000"/>
                <w:sz w:val="24"/>
                <w:szCs w:val="24"/>
                <w:lang w:eastAsia="en-GB"/>
              </w:rPr>
              <w:t xml:space="preserve"> submit accurate monthly payment forms. Although you do not need to include this information in your payment requests. </w:t>
            </w:r>
          </w:p>
        </w:tc>
      </w:tr>
      <w:tr w:rsidR="00FF7381" w:rsidRPr="00C97BE4" w14:paraId="5A3E2F35" w14:textId="77777777" w:rsidTr="00C97BE4">
        <w:trPr>
          <w:trHeight w:val="2010"/>
        </w:trPr>
        <w:tc>
          <w:tcPr>
            <w:tcW w:w="1896" w:type="dxa"/>
            <w:tcBorders>
              <w:top w:val="nil"/>
              <w:left w:val="single" w:sz="6" w:space="0" w:color="auto"/>
              <w:bottom w:val="single" w:sz="6" w:space="0" w:color="auto"/>
              <w:right w:val="single" w:sz="6" w:space="0" w:color="auto"/>
            </w:tcBorders>
            <w:shd w:val="clear" w:color="auto" w:fill="9BC2E6"/>
            <w:hideMark/>
          </w:tcPr>
          <w:p w14:paraId="31584F17" w14:textId="15B2BFEA" w:rsidR="00FF7381" w:rsidRPr="00C97BE4" w:rsidRDefault="007823D4"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b/>
                <w:bCs/>
                <w:color w:val="000000"/>
                <w:sz w:val="24"/>
                <w:szCs w:val="24"/>
                <w:lang w:eastAsia="en-GB"/>
              </w:rPr>
              <w:t xml:space="preserve">Student visa (previously </w:t>
            </w:r>
            <w:r w:rsidR="00FF7381" w:rsidRPr="00C97BE4">
              <w:rPr>
                <w:rFonts w:ascii="Arial" w:eastAsia="Times New Roman" w:hAnsi="Arial" w:cs="Arial"/>
                <w:b/>
                <w:bCs/>
                <w:color w:val="000000"/>
                <w:sz w:val="24"/>
                <w:szCs w:val="24"/>
                <w:lang w:eastAsia="en-GB"/>
              </w:rPr>
              <w:t>Tier 4</w:t>
            </w:r>
            <w:r w:rsidRPr="00C97BE4">
              <w:rPr>
                <w:rFonts w:ascii="Arial" w:eastAsia="Times New Roman" w:hAnsi="Arial" w:cs="Arial"/>
                <w:b/>
                <w:bCs/>
                <w:color w:val="000000"/>
                <w:sz w:val="24"/>
                <w:szCs w:val="24"/>
                <w:lang w:eastAsia="en-GB"/>
              </w:rPr>
              <w:t>)</w:t>
            </w:r>
            <w:r w:rsidR="00FF7381" w:rsidRPr="00C97BE4">
              <w:rPr>
                <w:rFonts w:ascii="Arial" w:eastAsia="Times New Roman" w:hAnsi="Arial" w:cs="Arial"/>
                <w:color w:val="000000"/>
                <w:sz w:val="24"/>
                <w:szCs w:val="24"/>
                <w:lang w:eastAsia="en-GB"/>
              </w:rPr>
              <w:t> </w:t>
            </w:r>
          </w:p>
        </w:tc>
        <w:tc>
          <w:tcPr>
            <w:tcW w:w="2349" w:type="dxa"/>
            <w:tcBorders>
              <w:top w:val="nil"/>
              <w:left w:val="nil"/>
              <w:bottom w:val="single" w:sz="6" w:space="0" w:color="auto"/>
              <w:right w:val="single" w:sz="6" w:space="0" w:color="auto"/>
            </w:tcBorders>
            <w:shd w:val="clear" w:color="auto" w:fill="auto"/>
            <w:hideMark/>
          </w:tcPr>
          <w:p w14:paraId="23DEEA5E"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w:t>
            </w:r>
          </w:p>
        </w:tc>
        <w:tc>
          <w:tcPr>
            <w:tcW w:w="4626" w:type="dxa"/>
            <w:tcBorders>
              <w:top w:val="nil"/>
              <w:left w:val="nil"/>
              <w:bottom w:val="single" w:sz="6" w:space="0" w:color="auto"/>
              <w:right w:val="single" w:sz="6" w:space="0" w:color="auto"/>
            </w:tcBorders>
            <w:shd w:val="clear" w:color="auto" w:fill="auto"/>
            <w:hideMark/>
          </w:tcPr>
          <w:p w14:paraId="39D1D6CA" w14:textId="0C96C55F"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xml:space="preserve">Student Worker </w:t>
            </w:r>
            <w:hyperlink r:id="rId8" w:history="1">
              <w:r w:rsidRPr="00C97BE4">
                <w:rPr>
                  <w:rStyle w:val="Hyperlink"/>
                  <w:rFonts w:ascii="Arial" w:eastAsia="Times New Roman" w:hAnsi="Arial" w:cs="Arial"/>
                  <w:sz w:val="24"/>
                  <w:szCs w:val="24"/>
                  <w:lang w:eastAsia="en-GB"/>
                </w:rPr>
                <w:t>timesheet</w:t>
              </w:r>
            </w:hyperlink>
            <w:r w:rsidRPr="00C97BE4">
              <w:rPr>
                <w:rFonts w:ascii="Arial" w:eastAsia="Times New Roman" w:hAnsi="Arial" w:cs="Arial"/>
                <w:color w:val="000000"/>
                <w:sz w:val="24"/>
                <w:szCs w:val="24"/>
                <w:lang w:eastAsia="en-GB"/>
              </w:rPr>
              <w:t xml:space="preserve"> should be completed </w:t>
            </w:r>
            <w:r w:rsidR="004468F8">
              <w:rPr>
                <w:rFonts w:ascii="Arial" w:eastAsia="Times New Roman" w:hAnsi="Arial" w:cs="Arial"/>
                <w:color w:val="000000"/>
                <w:sz w:val="24"/>
                <w:szCs w:val="24"/>
                <w:lang w:eastAsia="en-GB"/>
              </w:rPr>
              <w:t>for those with a student visa.</w:t>
            </w:r>
          </w:p>
        </w:tc>
        <w:tc>
          <w:tcPr>
            <w:tcW w:w="5071" w:type="dxa"/>
            <w:tcBorders>
              <w:top w:val="nil"/>
              <w:left w:val="nil"/>
              <w:bottom w:val="single" w:sz="6" w:space="0" w:color="auto"/>
              <w:right w:val="single" w:sz="6" w:space="0" w:color="auto"/>
            </w:tcBorders>
            <w:shd w:val="clear" w:color="auto" w:fill="auto"/>
            <w:hideMark/>
          </w:tcPr>
          <w:p w14:paraId="4229D787" w14:textId="6B1849DF"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xml:space="preserve">Hours should be monitored to ensure the hours cap is not exceeded. Where departments are using timesheets to inform payments this is sufficient for </w:t>
            </w:r>
            <w:r w:rsidR="007823D4" w:rsidRPr="00C97BE4">
              <w:rPr>
                <w:rFonts w:ascii="Arial" w:eastAsia="Times New Roman" w:hAnsi="Arial" w:cs="Arial"/>
                <w:color w:val="000000"/>
                <w:sz w:val="24"/>
                <w:szCs w:val="24"/>
                <w:lang w:eastAsia="en-GB"/>
              </w:rPr>
              <w:t>Student Visa</w:t>
            </w:r>
            <w:r w:rsidRPr="00C97BE4">
              <w:rPr>
                <w:rFonts w:ascii="Arial" w:eastAsia="Times New Roman" w:hAnsi="Arial" w:cs="Arial"/>
                <w:color w:val="000000"/>
                <w:sz w:val="24"/>
                <w:szCs w:val="24"/>
                <w:lang w:eastAsia="en-GB"/>
              </w:rPr>
              <w:t xml:space="preserve"> purposes and the student worker timesheet does not need to be completed in addition. In this case the PGTA will need to confirm in writing that they will not be undertaking any other paid work, agree to not work more than 20 hours per week, and confirm that they will inform </w:t>
            </w:r>
            <w:r w:rsidR="00B9381A" w:rsidRPr="00C97BE4">
              <w:rPr>
                <w:rFonts w:ascii="Arial" w:eastAsia="Times New Roman" w:hAnsi="Arial" w:cs="Arial"/>
                <w:color w:val="000000"/>
                <w:sz w:val="24"/>
                <w:szCs w:val="24"/>
                <w:lang w:eastAsia="en-GB"/>
              </w:rPr>
              <w:t>a named contact</w:t>
            </w:r>
            <w:r w:rsidRPr="00C97BE4">
              <w:rPr>
                <w:rFonts w:ascii="Arial" w:eastAsia="Times New Roman" w:hAnsi="Arial" w:cs="Arial"/>
                <w:color w:val="000000"/>
                <w:sz w:val="24"/>
                <w:szCs w:val="24"/>
                <w:lang w:eastAsia="en-GB"/>
              </w:rPr>
              <w:t xml:space="preserve"> if their circumstances change. </w:t>
            </w:r>
          </w:p>
        </w:tc>
      </w:tr>
      <w:tr w:rsidR="00FF7381" w:rsidRPr="00C97BE4" w14:paraId="761BE712" w14:textId="77777777" w:rsidTr="00C97BE4">
        <w:trPr>
          <w:trHeight w:val="855"/>
        </w:trPr>
        <w:tc>
          <w:tcPr>
            <w:tcW w:w="1896" w:type="dxa"/>
            <w:tcBorders>
              <w:top w:val="nil"/>
              <w:left w:val="single" w:sz="6" w:space="0" w:color="auto"/>
              <w:bottom w:val="single" w:sz="6" w:space="0" w:color="auto"/>
              <w:right w:val="single" w:sz="6" w:space="0" w:color="auto"/>
            </w:tcBorders>
            <w:shd w:val="clear" w:color="auto" w:fill="9BC2E6"/>
            <w:hideMark/>
          </w:tcPr>
          <w:p w14:paraId="1EA5E3F1"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b/>
                <w:bCs/>
                <w:color w:val="000000"/>
                <w:sz w:val="24"/>
                <w:szCs w:val="24"/>
                <w:lang w:eastAsia="en-GB"/>
              </w:rPr>
              <w:t>Annual leave</w:t>
            </w:r>
            <w:r w:rsidRPr="00C97BE4">
              <w:rPr>
                <w:rFonts w:ascii="Arial" w:eastAsia="Times New Roman" w:hAnsi="Arial" w:cs="Arial"/>
                <w:color w:val="000000"/>
                <w:sz w:val="24"/>
                <w:szCs w:val="24"/>
                <w:lang w:eastAsia="en-GB"/>
              </w:rPr>
              <w:t> </w:t>
            </w:r>
          </w:p>
        </w:tc>
        <w:tc>
          <w:tcPr>
            <w:tcW w:w="2349" w:type="dxa"/>
            <w:tcBorders>
              <w:top w:val="nil"/>
              <w:left w:val="nil"/>
              <w:bottom w:val="single" w:sz="6" w:space="0" w:color="auto"/>
              <w:right w:val="single" w:sz="6" w:space="0" w:color="auto"/>
            </w:tcBorders>
            <w:shd w:val="clear" w:color="auto" w:fill="auto"/>
            <w:hideMark/>
          </w:tcPr>
          <w:p w14:paraId="5D26464D"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Paid at 18.72% of hours worked. This appears as a separate line on payslip </w:t>
            </w:r>
          </w:p>
        </w:tc>
        <w:tc>
          <w:tcPr>
            <w:tcW w:w="4626" w:type="dxa"/>
            <w:tcBorders>
              <w:top w:val="nil"/>
              <w:left w:val="nil"/>
              <w:bottom w:val="single" w:sz="6" w:space="0" w:color="auto"/>
              <w:right w:val="single" w:sz="6" w:space="0" w:color="auto"/>
            </w:tcBorders>
            <w:shd w:val="clear" w:color="auto" w:fill="auto"/>
            <w:hideMark/>
          </w:tcPr>
          <w:p w14:paraId="2063E931"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Paid automatically – no additional form required. </w:t>
            </w:r>
          </w:p>
        </w:tc>
        <w:tc>
          <w:tcPr>
            <w:tcW w:w="5071" w:type="dxa"/>
            <w:tcBorders>
              <w:top w:val="nil"/>
              <w:left w:val="nil"/>
              <w:bottom w:val="single" w:sz="6" w:space="0" w:color="auto"/>
              <w:right w:val="single" w:sz="6" w:space="0" w:color="auto"/>
            </w:tcBorders>
            <w:shd w:val="clear" w:color="auto" w:fill="auto"/>
            <w:hideMark/>
          </w:tcPr>
          <w:p w14:paraId="33F5C1E3"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Paid automatically – no additional form required. </w:t>
            </w:r>
          </w:p>
        </w:tc>
      </w:tr>
      <w:tr w:rsidR="00FF7381" w:rsidRPr="00C97BE4" w14:paraId="2DD91BFA" w14:textId="77777777" w:rsidTr="00C97BE4">
        <w:trPr>
          <w:trHeight w:val="1725"/>
        </w:trPr>
        <w:tc>
          <w:tcPr>
            <w:tcW w:w="1896" w:type="dxa"/>
            <w:tcBorders>
              <w:top w:val="nil"/>
              <w:left w:val="single" w:sz="6" w:space="0" w:color="auto"/>
              <w:bottom w:val="single" w:sz="6" w:space="0" w:color="auto"/>
              <w:right w:val="single" w:sz="6" w:space="0" w:color="auto"/>
            </w:tcBorders>
            <w:shd w:val="clear" w:color="auto" w:fill="9BC2E6"/>
            <w:hideMark/>
          </w:tcPr>
          <w:p w14:paraId="277C93ED"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b/>
                <w:bCs/>
                <w:color w:val="000000"/>
                <w:sz w:val="24"/>
                <w:szCs w:val="24"/>
                <w:lang w:eastAsia="en-GB"/>
              </w:rPr>
              <w:lastRenderedPageBreak/>
              <w:t>Sick pay</w:t>
            </w:r>
            <w:r w:rsidRPr="00C97BE4">
              <w:rPr>
                <w:rFonts w:ascii="Arial" w:eastAsia="Times New Roman" w:hAnsi="Arial" w:cs="Arial"/>
                <w:color w:val="000000"/>
                <w:sz w:val="24"/>
                <w:szCs w:val="24"/>
                <w:lang w:eastAsia="en-GB"/>
              </w:rPr>
              <w:t> </w:t>
            </w:r>
          </w:p>
        </w:tc>
        <w:tc>
          <w:tcPr>
            <w:tcW w:w="2349" w:type="dxa"/>
            <w:tcBorders>
              <w:top w:val="nil"/>
              <w:left w:val="nil"/>
              <w:bottom w:val="single" w:sz="6" w:space="0" w:color="auto"/>
              <w:right w:val="single" w:sz="6" w:space="0" w:color="auto"/>
            </w:tcBorders>
            <w:shd w:val="clear" w:color="auto" w:fill="auto"/>
            <w:hideMark/>
          </w:tcPr>
          <w:p w14:paraId="7143C4A2"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xml:space="preserve">As employees, PGTAs are eligible for sick pay and are covered by the </w:t>
            </w:r>
            <w:hyperlink r:id="rId9" w:tgtFrame="_blank" w:history="1">
              <w:r w:rsidRPr="00C97BE4">
                <w:rPr>
                  <w:rFonts w:ascii="Arial" w:eastAsia="Times New Roman" w:hAnsi="Arial" w:cs="Arial"/>
                  <w:color w:val="0563C1"/>
                  <w:sz w:val="24"/>
                  <w:szCs w:val="24"/>
                  <w:u w:val="single"/>
                  <w:lang w:eastAsia="en-GB"/>
                </w:rPr>
                <w:t>sickness absence policy.</w:t>
              </w:r>
            </w:hyperlink>
            <w:r w:rsidRPr="00C97BE4">
              <w:rPr>
                <w:rFonts w:ascii="Arial" w:eastAsia="Times New Roman" w:hAnsi="Arial" w:cs="Arial"/>
                <w:color w:val="000000"/>
                <w:sz w:val="24"/>
                <w:szCs w:val="24"/>
                <w:lang w:eastAsia="en-GB"/>
              </w:rPr>
              <w:t> </w:t>
            </w:r>
          </w:p>
        </w:tc>
        <w:tc>
          <w:tcPr>
            <w:tcW w:w="4626" w:type="dxa"/>
            <w:tcBorders>
              <w:top w:val="nil"/>
              <w:left w:val="nil"/>
              <w:bottom w:val="single" w:sz="6" w:space="0" w:color="auto"/>
              <w:right w:val="single" w:sz="6" w:space="0" w:color="auto"/>
            </w:tcBorders>
            <w:shd w:val="clear" w:color="auto" w:fill="auto"/>
            <w:hideMark/>
          </w:tcPr>
          <w:p w14:paraId="4FDB7D60"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Sick pay will be paid automatically. If work is rescheduled, this work should be paid via an additional payment. </w:t>
            </w:r>
          </w:p>
          <w:p w14:paraId="3265B5E6"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Departments should ensure PGTAs know how to report sickness. </w:t>
            </w:r>
          </w:p>
        </w:tc>
        <w:tc>
          <w:tcPr>
            <w:tcW w:w="5071" w:type="dxa"/>
            <w:tcBorders>
              <w:top w:val="nil"/>
              <w:left w:val="nil"/>
              <w:bottom w:val="single" w:sz="6" w:space="0" w:color="auto"/>
              <w:right w:val="single" w:sz="6" w:space="0" w:color="auto"/>
            </w:tcBorders>
            <w:shd w:val="clear" w:color="auto" w:fill="auto"/>
            <w:hideMark/>
          </w:tcPr>
          <w:p w14:paraId="03001339"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PGTAs are eligible for sick pay and as such even if they are unable to work the scheduled hours, the payment form submission should still incorporate these hours up to the sickness entitlement outlined in the sickness absence policy.  </w:t>
            </w:r>
          </w:p>
          <w:p w14:paraId="34EE1CF1"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Departments should ensure PGTAs know how to report sickness. </w:t>
            </w:r>
          </w:p>
        </w:tc>
      </w:tr>
      <w:tr w:rsidR="00FF7381" w:rsidRPr="00C97BE4" w14:paraId="18F3F905" w14:textId="77777777" w:rsidTr="00C97BE4">
        <w:trPr>
          <w:trHeight w:val="2295"/>
        </w:trPr>
        <w:tc>
          <w:tcPr>
            <w:tcW w:w="1896" w:type="dxa"/>
            <w:tcBorders>
              <w:top w:val="nil"/>
              <w:left w:val="single" w:sz="6" w:space="0" w:color="auto"/>
              <w:bottom w:val="single" w:sz="6" w:space="0" w:color="auto"/>
              <w:right w:val="single" w:sz="6" w:space="0" w:color="auto"/>
            </w:tcBorders>
            <w:shd w:val="clear" w:color="auto" w:fill="9BC2E6"/>
            <w:hideMark/>
          </w:tcPr>
          <w:p w14:paraId="7D1308CE" w14:textId="0F1E7873"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b/>
                <w:bCs/>
                <w:color w:val="000000"/>
                <w:sz w:val="24"/>
                <w:szCs w:val="24"/>
                <w:lang w:eastAsia="en-GB"/>
              </w:rPr>
              <w:t>Termination</w:t>
            </w:r>
            <w:r w:rsidR="004468F8" w:rsidRPr="00C97BE4">
              <w:rPr>
                <w:rFonts w:ascii="Arial" w:eastAsia="Times New Roman" w:hAnsi="Arial" w:cs="Arial"/>
                <w:b/>
                <w:bCs/>
                <w:color w:val="000000"/>
                <w:sz w:val="24"/>
                <w:szCs w:val="24"/>
                <w:lang w:eastAsia="en-GB"/>
              </w:rPr>
              <w:t xml:space="preserve"> </w:t>
            </w:r>
            <w:r w:rsidRPr="00C97BE4">
              <w:rPr>
                <w:rFonts w:ascii="Arial" w:eastAsia="Times New Roman" w:hAnsi="Arial" w:cs="Arial"/>
                <w:b/>
                <w:bCs/>
                <w:color w:val="000000"/>
                <w:sz w:val="24"/>
                <w:szCs w:val="24"/>
                <w:lang w:eastAsia="en-GB"/>
              </w:rPr>
              <w:t>/renewal</w:t>
            </w:r>
            <w:r w:rsidRPr="00C97BE4">
              <w:rPr>
                <w:rFonts w:ascii="Arial" w:eastAsia="Times New Roman" w:hAnsi="Arial" w:cs="Arial"/>
                <w:color w:val="000000"/>
                <w:sz w:val="24"/>
                <w:szCs w:val="24"/>
                <w:lang w:eastAsia="en-GB"/>
              </w:rPr>
              <w:t> </w:t>
            </w:r>
          </w:p>
        </w:tc>
        <w:tc>
          <w:tcPr>
            <w:tcW w:w="2349" w:type="dxa"/>
            <w:tcBorders>
              <w:top w:val="nil"/>
              <w:left w:val="nil"/>
              <w:bottom w:val="single" w:sz="6" w:space="0" w:color="auto"/>
              <w:right w:val="single" w:sz="6" w:space="0" w:color="auto"/>
            </w:tcBorders>
            <w:shd w:val="clear" w:color="auto" w:fill="auto"/>
            <w:hideMark/>
          </w:tcPr>
          <w:p w14:paraId="5E45AF82"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 xml:space="preserve">As the end of a PGTA contract term approaches departments should review whether they can offer an extension for a further period before completing the </w:t>
            </w:r>
            <w:hyperlink r:id="rId10" w:tgtFrame="_blank" w:history="1">
              <w:r w:rsidRPr="00C97BE4">
                <w:rPr>
                  <w:rFonts w:ascii="Arial" w:eastAsia="Times New Roman" w:hAnsi="Arial" w:cs="Arial"/>
                  <w:color w:val="0563C1"/>
                  <w:sz w:val="24"/>
                  <w:szCs w:val="24"/>
                  <w:u w:val="single"/>
                  <w:lang w:eastAsia="en-GB"/>
                </w:rPr>
                <w:t>termination procedure.</w:t>
              </w:r>
            </w:hyperlink>
            <w:r w:rsidRPr="00C97BE4">
              <w:rPr>
                <w:rFonts w:ascii="Arial" w:eastAsia="Times New Roman" w:hAnsi="Arial" w:cs="Arial"/>
                <w:color w:val="000000"/>
                <w:sz w:val="24"/>
                <w:szCs w:val="24"/>
                <w:lang w:eastAsia="en-GB"/>
              </w:rPr>
              <w:t>  </w:t>
            </w:r>
          </w:p>
        </w:tc>
        <w:tc>
          <w:tcPr>
            <w:tcW w:w="4626" w:type="dxa"/>
            <w:tcBorders>
              <w:top w:val="nil"/>
              <w:left w:val="nil"/>
              <w:bottom w:val="single" w:sz="6" w:space="0" w:color="auto"/>
              <w:right w:val="single" w:sz="6" w:space="0" w:color="auto"/>
            </w:tcBorders>
            <w:shd w:val="clear" w:color="auto" w:fill="auto"/>
            <w:hideMark/>
          </w:tcPr>
          <w:p w14:paraId="77E12462" w14:textId="77777777" w:rsidR="001F6663" w:rsidRDefault="00FF7381" w:rsidP="00FF7381">
            <w:pPr>
              <w:spacing w:after="0" w:line="240" w:lineRule="auto"/>
              <w:textAlignment w:val="baseline"/>
              <w:rPr>
                <w:rFonts w:ascii="Arial" w:eastAsia="Times New Roman" w:hAnsi="Arial" w:cs="Arial"/>
                <w:color w:val="000000"/>
                <w:sz w:val="24"/>
                <w:szCs w:val="24"/>
                <w:lang w:eastAsia="en-GB"/>
              </w:rPr>
            </w:pPr>
            <w:r w:rsidRPr="00C97BE4">
              <w:rPr>
                <w:rFonts w:ascii="Arial" w:eastAsia="Times New Roman" w:hAnsi="Arial" w:cs="Arial"/>
                <w:color w:val="000000"/>
                <w:sz w:val="24"/>
                <w:szCs w:val="24"/>
                <w:lang w:eastAsia="en-GB"/>
              </w:rPr>
              <w:t>For contract extensions, submit a change to contract DT. Enter the new FTE. PGTA will receive a variation to contract letter from HR Services.  </w:t>
            </w:r>
          </w:p>
          <w:p w14:paraId="442300DC" w14:textId="77777777" w:rsidR="001F6663" w:rsidRDefault="001F6663" w:rsidP="00FF7381">
            <w:pPr>
              <w:spacing w:after="0" w:line="240" w:lineRule="auto"/>
              <w:textAlignment w:val="baseline"/>
              <w:rPr>
                <w:rFonts w:ascii="Arial" w:eastAsia="Times New Roman" w:hAnsi="Arial" w:cs="Arial"/>
                <w:color w:val="000000"/>
                <w:sz w:val="24"/>
                <w:szCs w:val="24"/>
                <w:lang w:eastAsia="en-GB"/>
              </w:rPr>
            </w:pPr>
          </w:p>
          <w:p w14:paraId="326B04FD" w14:textId="1CB1AF76" w:rsidR="00FF7381" w:rsidRPr="00C97BE4" w:rsidRDefault="00C97BE4" w:rsidP="00FF7381">
            <w:pPr>
              <w:spacing w:after="0" w:line="240"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A contract may be extended where there is a temporary break in </w:t>
            </w:r>
            <w:r w:rsidR="001F6663">
              <w:rPr>
                <w:rFonts w:ascii="Arial" w:eastAsia="Times New Roman" w:hAnsi="Arial" w:cs="Arial"/>
                <w:color w:val="000000"/>
                <w:sz w:val="24"/>
                <w:szCs w:val="24"/>
                <w:lang w:eastAsia="en-GB"/>
              </w:rPr>
              <w:t>work</w:t>
            </w:r>
            <w:r>
              <w:rPr>
                <w:rFonts w:ascii="Arial" w:eastAsia="Times New Roman" w:hAnsi="Arial" w:cs="Arial"/>
                <w:color w:val="000000"/>
                <w:sz w:val="24"/>
                <w:szCs w:val="24"/>
                <w:lang w:eastAsia="en-GB"/>
              </w:rPr>
              <w:t>, up to 6 weeks, or over the summer period of non</w:t>
            </w:r>
            <w:r w:rsidR="001F6663">
              <w:rPr>
                <w:rFonts w:ascii="Arial" w:eastAsia="Times New Roman" w:hAnsi="Arial" w:cs="Arial"/>
                <w:color w:val="000000"/>
                <w:sz w:val="24"/>
                <w:szCs w:val="24"/>
                <w:lang w:eastAsia="en-GB"/>
              </w:rPr>
              <w:t>-teaching.</w:t>
            </w:r>
          </w:p>
        </w:tc>
        <w:tc>
          <w:tcPr>
            <w:tcW w:w="5071" w:type="dxa"/>
            <w:tcBorders>
              <w:top w:val="nil"/>
              <w:left w:val="nil"/>
              <w:bottom w:val="single" w:sz="6" w:space="0" w:color="auto"/>
              <w:right w:val="single" w:sz="6" w:space="0" w:color="auto"/>
            </w:tcBorders>
            <w:shd w:val="clear" w:color="auto" w:fill="auto"/>
            <w:hideMark/>
          </w:tcPr>
          <w:p w14:paraId="006F0521" w14:textId="77777777" w:rsidR="00FF7381" w:rsidRDefault="00FF7381" w:rsidP="00FF7381">
            <w:pPr>
              <w:spacing w:after="0" w:line="240" w:lineRule="auto"/>
              <w:textAlignment w:val="baseline"/>
              <w:rPr>
                <w:rFonts w:ascii="Arial" w:eastAsia="Times New Roman" w:hAnsi="Arial" w:cs="Arial"/>
                <w:color w:val="000000"/>
                <w:sz w:val="24"/>
                <w:szCs w:val="24"/>
                <w:lang w:eastAsia="en-GB"/>
              </w:rPr>
            </w:pPr>
            <w:r w:rsidRPr="00C97BE4">
              <w:rPr>
                <w:rFonts w:ascii="Arial" w:eastAsia="Times New Roman" w:hAnsi="Arial" w:cs="Arial"/>
                <w:color w:val="000000"/>
                <w:sz w:val="24"/>
                <w:szCs w:val="24"/>
                <w:lang w:eastAsia="en-GB"/>
              </w:rPr>
              <w:t>For contract extensions submit a change to contract DT and enter the new guaranteed hours. PGTA will receive a variation to contract letter from HR Services.  </w:t>
            </w:r>
          </w:p>
          <w:p w14:paraId="15A85E83" w14:textId="77777777" w:rsidR="001F6663" w:rsidRDefault="001F6663" w:rsidP="00FF7381">
            <w:pPr>
              <w:spacing w:after="0" w:line="240" w:lineRule="auto"/>
              <w:textAlignment w:val="baseline"/>
              <w:rPr>
                <w:rFonts w:ascii="Arial" w:eastAsia="Times New Roman" w:hAnsi="Arial" w:cs="Arial"/>
                <w:sz w:val="24"/>
                <w:szCs w:val="24"/>
                <w:lang w:eastAsia="en-GB"/>
              </w:rPr>
            </w:pPr>
          </w:p>
          <w:p w14:paraId="4EAB33ED" w14:textId="01D19D24" w:rsidR="001F6663" w:rsidRPr="00C97BE4" w:rsidRDefault="001F6663" w:rsidP="00FF7381">
            <w:pPr>
              <w:spacing w:after="0" w:line="240" w:lineRule="auto"/>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A contract may be extended where there is a temporary break in work, up to 6 weeks, or over the summer period of non-teaching.</w:t>
            </w:r>
            <w:r>
              <w:rPr>
                <w:rFonts w:ascii="Arial" w:eastAsia="Times New Roman" w:hAnsi="Arial" w:cs="Arial"/>
                <w:color w:val="000000"/>
                <w:sz w:val="24"/>
                <w:szCs w:val="24"/>
                <w:lang w:eastAsia="en-GB"/>
              </w:rPr>
              <w:t xml:space="preserve">  </w:t>
            </w:r>
          </w:p>
        </w:tc>
      </w:tr>
      <w:tr w:rsidR="00FF7381" w:rsidRPr="00C97BE4" w14:paraId="6975321E" w14:textId="77777777" w:rsidTr="00C97BE4">
        <w:trPr>
          <w:trHeight w:val="2295"/>
        </w:trPr>
        <w:tc>
          <w:tcPr>
            <w:tcW w:w="1896" w:type="dxa"/>
            <w:tcBorders>
              <w:top w:val="nil"/>
              <w:left w:val="single" w:sz="6" w:space="0" w:color="auto"/>
              <w:bottom w:val="single" w:sz="6" w:space="0" w:color="auto"/>
              <w:right w:val="single" w:sz="6" w:space="0" w:color="auto"/>
            </w:tcBorders>
            <w:shd w:val="clear" w:color="auto" w:fill="9BC2E6"/>
            <w:hideMark/>
          </w:tcPr>
          <w:p w14:paraId="62A4FA33"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b/>
                <w:bCs/>
                <w:color w:val="000000"/>
                <w:sz w:val="24"/>
                <w:szCs w:val="24"/>
                <w:lang w:eastAsia="en-GB"/>
              </w:rPr>
              <w:t>Communication</w:t>
            </w:r>
            <w:r w:rsidRPr="00C97BE4">
              <w:rPr>
                <w:rFonts w:ascii="Arial" w:eastAsia="Times New Roman" w:hAnsi="Arial" w:cs="Arial"/>
                <w:color w:val="000000"/>
                <w:sz w:val="24"/>
                <w:szCs w:val="24"/>
                <w:lang w:eastAsia="en-GB"/>
              </w:rPr>
              <w:t> </w:t>
            </w:r>
          </w:p>
        </w:tc>
        <w:tc>
          <w:tcPr>
            <w:tcW w:w="2349" w:type="dxa"/>
            <w:tcBorders>
              <w:top w:val="nil"/>
              <w:left w:val="nil"/>
              <w:bottom w:val="single" w:sz="6" w:space="0" w:color="auto"/>
              <w:right w:val="single" w:sz="6" w:space="0" w:color="auto"/>
            </w:tcBorders>
            <w:shd w:val="clear" w:color="auto" w:fill="auto"/>
            <w:hideMark/>
          </w:tcPr>
          <w:p w14:paraId="6E1F5802" w14:textId="77777777" w:rsidR="00FF7381" w:rsidRPr="00C97BE4" w:rsidRDefault="00FF7381"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Important to explain to PGTAs which contract they are on and what this means in terms of pay. Clarity at the outset can help manage queries/issues further down the line. </w:t>
            </w:r>
          </w:p>
        </w:tc>
        <w:tc>
          <w:tcPr>
            <w:tcW w:w="4626" w:type="dxa"/>
            <w:tcBorders>
              <w:top w:val="nil"/>
              <w:left w:val="nil"/>
              <w:bottom w:val="single" w:sz="6" w:space="0" w:color="auto"/>
              <w:right w:val="single" w:sz="6" w:space="0" w:color="auto"/>
            </w:tcBorders>
            <w:shd w:val="clear" w:color="auto" w:fill="auto"/>
            <w:hideMark/>
          </w:tcPr>
          <w:p w14:paraId="43802AA1" w14:textId="1DD6EEDE" w:rsidR="00FF7381" w:rsidRPr="00C97BE4" w:rsidRDefault="007362A6"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Provide information to the</w:t>
            </w:r>
            <w:r w:rsidR="00FF7381" w:rsidRPr="00C97BE4">
              <w:rPr>
                <w:rFonts w:ascii="Arial" w:eastAsia="Times New Roman" w:hAnsi="Arial" w:cs="Arial"/>
                <w:color w:val="000000"/>
                <w:sz w:val="24"/>
                <w:szCs w:val="24"/>
                <w:lang w:eastAsia="en-GB"/>
              </w:rPr>
              <w:t xml:space="preserve"> PGTA </w:t>
            </w:r>
            <w:r w:rsidRPr="00C97BE4">
              <w:rPr>
                <w:rFonts w:ascii="Arial" w:eastAsia="Times New Roman" w:hAnsi="Arial" w:cs="Arial"/>
                <w:color w:val="000000"/>
                <w:sz w:val="24"/>
                <w:szCs w:val="24"/>
                <w:lang w:eastAsia="en-GB"/>
              </w:rPr>
              <w:t xml:space="preserve">on how/who they </w:t>
            </w:r>
            <w:r w:rsidR="00FF7381" w:rsidRPr="00C97BE4">
              <w:rPr>
                <w:rFonts w:ascii="Arial" w:eastAsia="Times New Roman" w:hAnsi="Arial" w:cs="Arial"/>
                <w:color w:val="000000"/>
                <w:sz w:val="24"/>
                <w:szCs w:val="24"/>
                <w:lang w:eastAsia="en-GB"/>
              </w:rPr>
              <w:t>notify if hours have changed or if there is a problem with their pay? </w:t>
            </w:r>
          </w:p>
        </w:tc>
        <w:tc>
          <w:tcPr>
            <w:tcW w:w="5071" w:type="dxa"/>
            <w:tcBorders>
              <w:top w:val="nil"/>
              <w:left w:val="nil"/>
              <w:bottom w:val="single" w:sz="6" w:space="0" w:color="auto"/>
              <w:right w:val="single" w:sz="6" w:space="0" w:color="auto"/>
            </w:tcBorders>
            <w:shd w:val="clear" w:color="auto" w:fill="auto"/>
            <w:hideMark/>
          </w:tcPr>
          <w:p w14:paraId="26F03D87" w14:textId="1B48AAEB" w:rsidR="00FF7381" w:rsidRPr="00C97BE4" w:rsidRDefault="007362A6" w:rsidP="00FF7381">
            <w:pPr>
              <w:spacing w:after="0" w:line="240" w:lineRule="auto"/>
              <w:textAlignment w:val="baseline"/>
              <w:rPr>
                <w:rFonts w:ascii="Arial" w:eastAsia="Times New Roman" w:hAnsi="Arial" w:cs="Arial"/>
                <w:sz w:val="24"/>
                <w:szCs w:val="24"/>
                <w:lang w:eastAsia="en-GB"/>
              </w:rPr>
            </w:pPr>
            <w:r w:rsidRPr="00C97BE4">
              <w:rPr>
                <w:rFonts w:ascii="Arial" w:eastAsia="Times New Roman" w:hAnsi="Arial" w:cs="Arial"/>
                <w:color w:val="000000"/>
                <w:sz w:val="24"/>
                <w:szCs w:val="24"/>
                <w:lang w:eastAsia="en-GB"/>
              </w:rPr>
              <w:t>Provide information to the PGTA on how they should monitor their hours and the</w:t>
            </w:r>
            <w:r w:rsidR="00FF7381" w:rsidRPr="00C97BE4">
              <w:rPr>
                <w:rFonts w:ascii="Arial" w:eastAsia="Times New Roman" w:hAnsi="Arial" w:cs="Arial"/>
                <w:color w:val="000000"/>
                <w:sz w:val="24"/>
                <w:szCs w:val="24"/>
                <w:lang w:eastAsia="en-GB"/>
              </w:rPr>
              <w:t xml:space="preserve"> deadlines for timesheet submissions every month</w:t>
            </w:r>
          </w:p>
        </w:tc>
      </w:tr>
    </w:tbl>
    <w:p w14:paraId="79E3B9CC" w14:textId="77777777" w:rsidR="00934B14" w:rsidRPr="00C97BE4" w:rsidRDefault="00934B14">
      <w:pPr>
        <w:rPr>
          <w:rFonts w:ascii="Arial" w:hAnsi="Arial" w:cs="Arial"/>
          <w:sz w:val="24"/>
          <w:szCs w:val="24"/>
        </w:rPr>
      </w:pPr>
    </w:p>
    <w:sectPr w:rsidR="00934B14" w:rsidRPr="00C97BE4" w:rsidSect="00ED5F6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14"/>
    <w:rsid w:val="001F4A98"/>
    <w:rsid w:val="001F6663"/>
    <w:rsid w:val="00316D13"/>
    <w:rsid w:val="004468F8"/>
    <w:rsid w:val="006106F8"/>
    <w:rsid w:val="006A373A"/>
    <w:rsid w:val="007362A6"/>
    <w:rsid w:val="007823D4"/>
    <w:rsid w:val="00934B14"/>
    <w:rsid w:val="00A16957"/>
    <w:rsid w:val="00B9381A"/>
    <w:rsid w:val="00C97BE4"/>
    <w:rsid w:val="00CE4971"/>
    <w:rsid w:val="00ED5F62"/>
    <w:rsid w:val="00FF7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C3D8"/>
  <w15:chartTrackingRefBased/>
  <w15:docId w15:val="{BBB4FD50-F8C1-4D26-8755-72ABFCF9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6957"/>
    <w:rPr>
      <w:sz w:val="16"/>
      <w:szCs w:val="16"/>
    </w:rPr>
  </w:style>
  <w:style w:type="paragraph" w:styleId="CommentText">
    <w:name w:val="annotation text"/>
    <w:basedOn w:val="Normal"/>
    <w:link w:val="CommentTextChar"/>
    <w:uiPriority w:val="99"/>
    <w:semiHidden/>
    <w:unhideWhenUsed/>
    <w:rsid w:val="00A16957"/>
    <w:pPr>
      <w:spacing w:line="240" w:lineRule="auto"/>
    </w:pPr>
    <w:rPr>
      <w:sz w:val="20"/>
      <w:szCs w:val="20"/>
    </w:rPr>
  </w:style>
  <w:style w:type="character" w:customStyle="1" w:styleId="CommentTextChar">
    <w:name w:val="Comment Text Char"/>
    <w:basedOn w:val="DefaultParagraphFont"/>
    <w:link w:val="CommentText"/>
    <w:uiPriority w:val="99"/>
    <w:semiHidden/>
    <w:rsid w:val="00A16957"/>
    <w:rPr>
      <w:sz w:val="20"/>
      <w:szCs w:val="20"/>
    </w:rPr>
  </w:style>
  <w:style w:type="paragraph" w:styleId="CommentSubject">
    <w:name w:val="annotation subject"/>
    <w:basedOn w:val="CommentText"/>
    <w:next w:val="CommentText"/>
    <w:link w:val="CommentSubjectChar"/>
    <w:uiPriority w:val="99"/>
    <w:semiHidden/>
    <w:unhideWhenUsed/>
    <w:rsid w:val="00A16957"/>
    <w:rPr>
      <w:b/>
      <w:bCs/>
    </w:rPr>
  </w:style>
  <w:style w:type="character" w:customStyle="1" w:styleId="CommentSubjectChar">
    <w:name w:val="Comment Subject Char"/>
    <w:basedOn w:val="CommentTextChar"/>
    <w:link w:val="CommentSubject"/>
    <w:uiPriority w:val="99"/>
    <w:semiHidden/>
    <w:rsid w:val="00A16957"/>
    <w:rPr>
      <w:b/>
      <w:bCs/>
      <w:sz w:val="20"/>
      <w:szCs w:val="20"/>
    </w:rPr>
  </w:style>
  <w:style w:type="character" w:styleId="Hyperlink">
    <w:name w:val="Hyperlink"/>
    <w:basedOn w:val="DefaultParagraphFont"/>
    <w:uiPriority w:val="99"/>
    <w:unhideWhenUsed/>
    <w:rsid w:val="007823D4"/>
    <w:rPr>
      <w:color w:val="0563C1" w:themeColor="hyperlink"/>
      <w:u w:val="single"/>
    </w:rPr>
  </w:style>
  <w:style w:type="character" w:styleId="UnresolvedMention">
    <w:name w:val="Unresolved Mention"/>
    <w:basedOn w:val="DefaultParagraphFont"/>
    <w:uiPriority w:val="99"/>
    <w:semiHidden/>
    <w:unhideWhenUsed/>
    <w:rsid w:val="00782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06113">
      <w:bodyDiv w:val="1"/>
      <w:marLeft w:val="0"/>
      <w:marRight w:val="0"/>
      <w:marTop w:val="0"/>
      <w:marBottom w:val="0"/>
      <w:divBdr>
        <w:top w:val="none" w:sz="0" w:space="0" w:color="auto"/>
        <w:left w:val="none" w:sz="0" w:space="0" w:color="auto"/>
        <w:bottom w:val="none" w:sz="0" w:space="0" w:color="auto"/>
        <w:right w:val="none" w:sz="0" w:space="0" w:color="auto"/>
      </w:divBdr>
      <w:divsChild>
        <w:div w:id="1430152566">
          <w:marLeft w:val="0"/>
          <w:marRight w:val="0"/>
          <w:marTop w:val="0"/>
          <w:marBottom w:val="0"/>
          <w:divBdr>
            <w:top w:val="none" w:sz="0" w:space="0" w:color="auto"/>
            <w:left w:val="none" w:sz="0" w:space="0" w:color="auto"/>
            <w:bottom w:val="none" w:sz="0" w:space="0" w:color="auto"/>
            <w:right w:val="none" w:sz="0" w:space="0" w:color="auto"/>
          </w:divBdr>
        </w:div>
        <w:div w:id="2026394662">
          <w:marLeft w:val="0"/>
          <w:marRight w:val="0"/>
          <w:marTop w:val="0"/>
          <w:marBottom w:val="0"/>
          <w:divBdr>
            <w:top w:val="none" w:sz="0" w:space="0" w:color="auto"/>
            <w:left w:val="none" w:sz="0" w:space="0" w:color="auto"/>
            <w:bottom w:val="none" w:sz="0" w:space="0" w:color="auto"/>
            <w:right w:val="none" w:sz="0" w:space="0" w:color="auto"/>
          </w:divBdr>
          <w:divsChild>
            <w:div w:id="653071371">
              <w:marLeft w:val="0"/>
              <w:marRight w:val="0"/>
              <w:marTop w:val="30"/>
              <w:marBottom w:val="30"/>
              <w:divBdr>
                <w:top w:val="none" w:sz="0" w:space="0" w:color="auto"/>
                <w:left w:val="none" w:sz="0" w:space="0" w:color="auto"/>
                <w:bottom w:val="none" w:sz="0" w:space="0" w:color="auto"/>
                <w:right w:val="none" w:sz="0" w:space="0" w:color="auto"/>
              </w:divBdr>
              <w:divsChild>
                <w:div w:id="2126383026">
                  <w:marLeft w:val="0"/>
                  <w:marRight w:val="0"/>
                  <w:marTop w:val="0"/>
                  <w:marBottom w:val="0"/>
                  <w:divBdr>
                    <w:top w:val="none" w:sz="0" w:space="0" w:color="auto"/>
                    <w:left w:val="none" w:sz="0" w:space="0" w:color="auto"/>
                    <w:bottom w:val="none" w:sz="0" w:space="0" w:color="auto"/>
                    <w:right w:val="none" w:sz="0" w:space="0" w:color="auto"/>
                  </w:divBdr>
                  <w:divsChild>
                    <w:div w:id="272978856">
                      <w:marLeft w:val="0"/>
                      <w:marRight w:val="0"/>
                      <w:marTop w:val="0"/>
                      <w:marBottom w:val="0"/>
                      <w:divBdr>
                        <w:top w:val="none" w:sz="0" w:space="0" w:color="auto"/>
                        <w:left w:val="none" w:sz="0" w:space="0" w:color="auto"/>
                        <w:bottom w:val="none" w:sz="0" w:space="0" w:color="auto"/>
                        <w:right w:val="none" w:sz="0" w:space="0" w:color="auto"/>
                      </w:divBdr>
                    </w:div>
                  </w:divsChild>
                </w:div>
                <w:div w:id="1863662226">
                  <w:marLeft w:val="0"/>
                  <w:marRight w:val="0"/>
                  <w:marTop w:val="0"/>
                  <w:marBottom w:val="0"/>
                  <w:divBdr>
                    <w:top w:val="none" w:sz="0" w:space="0" w:color="auto"/>
                    <w:left w:val="none" w:sz="0" w:space="0" w:color="auto"/>
                    <w:bottom w:val="none" w:sz="0" w:space="0" w:color="auto"/>
                    <w:right w:val="none" w:sz="0" w:space="0" w:color="auto"/>
                  </w:divBdr>
                  <w:divsChild>
                    <w:div w:id="1175416866">
                      <w:marLeft w:val="0"/>
                      <w:marRight w:val="0"/>
                      <w:marTop w:val="0"/>
                      <w:marBottom w:val="0"/>
                      <w:divBdr>
                        <w:top w:val="none" w:sz="0" w:space="0" w:color="auto"/>
                        <w:left w:val="none" w:sz="0" w:space="0" w:color="auto"/>
                        <w:bottom w:val="none" w:sz="0" w:space="0" w:color="auto"/>
                        <w:right w:val="none" w:sz="0" w:space="0" w:color="auto"/>
                      </w:divBdr>
                    </w:div>
                  </w:divsChild>
                </w:div>
                <w:div w:id="1615290621">
                  <w:marLeft w:val="0"/>
                  <w:marRight w:val="0"/>
                  <w:marTop w:val="0"/>
                  <w:marBottom w:val="0"/>
                  <w:divBdr>
                    <w:top w:val="none" w:sz="0" w:space="0" w:color="auto"/>
                    <w:left w:val="none" w:sz="0" w:space="0" w:color="auto"/>
                    <w:bottom w:val="none" w:sz="0" w:space="0" w:color="auto"/>
                    <w:right w:val="none" w:sz="0" w:space="0" w:color="auto"/>
                  </w:divBdr>
                  <w:divsChild>
                    <w:div w:id="324824247">
                      <w:marLeft w:val="0"/>
                      <w:marRight w:val="0"/>
                      <w:marTop w:val="0"/>
                      <w:marBottom w:val="0"/>
                      <w:divBdr>
                        <w:top w:val="none" w:sz="0" w:space="0" w:color="auto"/>
                        <w:left w:val="none" w:sz="0" w:space="0" w:color="auto"/>
                        <w:bottom w:val="none" w:sz="0" w:space="0" w:color="auto"/>
                        <w:right w:val="none" w:sz="0" w:space="0" w:color="auto"/>
                      </w:divBdr>
                    </w:div>
                  </w:divsChild>
                </w:div>
                <w:div w:id="1639841834">
                  <w:marLeft w:val="0"/>
                  <w:marRight w:val="0"/>
                  <w:marTop w:val="0"/>
                  <w:marBottom w:val="0"/>
                  <w:divBdr>
                    <w:top w:val="none" w:sz="0" w:space="0" w:color="auto"/>
                    <w:left w:val="none" w:sz="0" w:space="0" w:color="auto"/>
                    <w:bottom w:val="none" w:sz="0" w:space="0" w:color="auto"/>
                    <w:right w:val="none" w:sz="0" w:space="0" w:color="auto"/>
                  </w:divBdr>
                  <w:divsChild>
                    <w:div w:id="1557233008">
                      <w:marLeft w:val="0"/>
                      <w:marRight w:val="0"/>
                      <w:marTop w:val="0"/>
                      <w:marBottom w:val="0"/>
                      <w:divBdr>
                        <w:top w:val="none" w:sz="0" w:space="0" w:color="auto"/>
                        <w:left w:val="none" w:sz="0" w:space="0" w:color="auto"/>
                        <w:bottom w:val="none" w:sz="0" w:space="0" w:color="auto"/>
                        <w:right w:val="none" w:sz="0" w:space="0" w:color="auto"/>
                      </w:divBdr>
                    </w:div>
                  </w:divsChild>
                </w:div>
                <w:div w:id="548956111">
                  <w:marLeft w:val="0"/>
                  <w:marRight w:val="0"/>
                  <w:marTop w:val="0"/>
                  <w:marBottom w:val="0"/>
                  <w:divBdr>
                    <w:top w:val="none" w:sz="0" w:space="0" w:color="auto"/>
                    <w:left w:val="none" w:sz="0" w:space="0" w:color="auto"/>
                    <w:bottom w:val="none" w:sz="0" w:space="0" w:color="auto"/>
                    <w:right w:val="none" w:sz="0" w:space="0" w:color="auto"/>
                  </w:divBdr>
                  <w:divsChild>
                    <w:div w:id="1358001831">
                      <w:marLeft w:val="0"/>
                      <w:marRight w:val="0"/>
                      <w:marTop w:val="0"/>
                      <w:marBottom w:val="0"/>
                      <w:divBdr>
                        <w:top w:val="none" w:sz="0" w:space="0" w:color="auto"/>
                        <w:left w:val="none" w:sz="0" w:space="0" w:color="auto"/>
                        <w:bottom w:val="none" w:sz="0" w:space="0" w:color="auto"/>
                        <w:right w:val="none" w:sz="0" w:space="0" w:color="auto"/>
                      </w:divBdr>
                    </w:div>
                  </w:divsChild>
                </w:div>
                <w:div w:id="1667367638">
                  <w:marLeft w:val="0"/>
                  <w:marRight w:val="0"/>
                  <w:marTop w:val="0"/>
                  <w:marBottom w:val="0"/>
                  <w:divBdr>
                    <w:top w:val="none" w:sz="0" w:space="0" w:color="auto"/>
                    <w:left w:val="none" w:sz="0" w:space="0" w:color="auto"/>
                    <w:bottom w:val="none" w:sz="0" w:space="0" w:color="auto"/>
                    <w:right w:val="none" w:sz="0" w:space="0" w:color="auto"/>
                  </w:divBdr>
                  <w:divsChild>
                    <w:div w:id="261836454">
                      <w:marLeft w:val="0"/>
                      <w:marRight w:val="0"/>
                      <w:marTop w:val="0"/>
                      <w:marBottom w:val="0"/>
                      <w:divBdr>
                        <w:top w:val="none" w:sz="0" w:space="0" w:color="auto"/>
                        <w:left w:val="none" w:sz="0" w:space="0" w:color="auto"/>
                        <w:bottom w:val="none" w:sz="0" w:space="0" w:color="auto"/>
                        <w:right w:val="none" w:sz="0" w:space="0" w:color="auto"/>
                      </w:divBdr>
                    </w:div>
                  </w:divsChild>
                </w:div>
                <w:div w:id="1376082955">
                  <w:marLeft w:val="0"/>
                  <w:marRight w:val="0"/>
                  <w:marTop w:val="0"/>
                  <w:marBottom w:val="0"/>
                  <w:divBdr>
                    <w:top w:val="none" w:sz="0" w:space="0" w:color="auto"/>
                    <w:left w:val="none" w:sz="0" w:space="0" w:color="auto"/>
                    <w:bottom w:val="none" w:sz="0" w:space="0" w:color="auto"/>
                    <w:right w:val="none" w:sz="0" w:space="0" w:color="auto"/>
                  </w:divBdr>
                  <w:divsChild>
                    <w:div w:id="1458643562">
                      <w:marLeft w:val="0"/>
                      <w:marRight w:val="0"/>
                      <w:marTop w:val="0"/>
                      <w:marBottom w:val="0"/>
                      <w:divBdr>
                        <w:top w:val="none" w:sz="0" w:space="0" w:color="auto"/>
                        <w:left w:val="none" w:sz="0" w:space="0" w:color="auto"/>
                        <w:bottom w:val="none" w:sz="0" w:space="0" w:color="auto"/>
                        <w:right w:val="none" w:sz="0" w:space="0" w:color="auto"/>
                      </w:divBdr>
                    </w:div>
                  </w:divsChild>
                </w:div>
                <w:div w:id="271329853">
                  <w:marLeft w:val="0"/>
                  <w:marRight w:val="0"/>
                  <w:marTop w:val="0"/>
                  <w:marBottom w:val="0"/>
                  <w:divBdr>
                    <w:top w:val="none" w:sz="0" w:space="0" w:color="auto"/>
                    <w:left w:val="none" w:sz="0" w:space="0" w:color="auto"/>
                    <w:bottom w:val="none" w:sz="0" w:space="0" w:color="auto"/>
                    <w:right w:val="none" w:sz="0" w:space="0" w:color="auto"/>
                  </w:divBdr>
                  <w:divsChild>
                    <w:div w:id="814835733">
                      <w:marLeft w:val="0"/>
                      <w:marRight w:val="0"/>
                      <w:marTop w:val="0"/>
                      <w:marBottom w:val="0"/>
                      <w:divBdr>
                        <w:top w:val="none" w:sz="0" w:space="0" w:color="auto"/>
                        <w:left w:val="none" w:sz="0" w:space="0" w:color="auto"/>
                        <w:bottom w:val="none" w:sz="0" w:space="0" w:color="auto"/>
                        <w:right w:val="none" w:sz="0" w:space="0" w:color="auto"/>
                      </w:divBdr>
                    </w:div>
                  </w:divsChild>
                </w:div>
                <w:div w:id="696007219">
                  <w:marLeft w:val="0"/>
                  <w:marRight w:val="0"/>
                  <w:marTop w:val="0"/>
                  <w:marBottom w:val="0"/>
                  <w:divBdr>
                    <w:top w:val="none" w:sz="0" w:space="0" w:color="auto"/>
                    <w:left w:val="none" w:sz="0" w:space="0" w:color="auto"/>
                    <w:bottom w:val="none" w:sz="0" w:space="0" w:color="auto"/>
                    <w:right w:val="none" w:sz="0" w:space="0" w:color="auto"/>
                  </w:divBdr>
                  <w:divsChild>
                    <w:div w:id="1775245748">
                      <w:marLeft w:val="0"/>
                      <w:marRight w:val="0"/>
                      <w:marTop w:val="0"/>
                      <w:marBottom w:val="0"/>
                      <w:divBdr>
                        <w:top w:val="none" w:sz="0" w:space="0" w:color="auto"/>
                        <w:left w:val="none" w:sz="0" w:space="0" w:color="auto"/>
                        <w:bottom w:val="none" w:sz="0" w:space="0" w:color="auto"/>
                        <w:right w:val="none" w:sz="0" w:space="0" w:color="auto"/>
                      </w:divBdr>
                    </w:div>
                  </w:divsChild>
                </w:div>
                <w:div w:id="2080668140">
                  <w:marLeft w:val="0"/>
                  <w:marRight w:val="0"/>
                  <w:marTop w:val="0"/>
                  <w:marBottom w:val="0"/>
                  <w:divBdr>
                    <w:top w:val="none" w:sz="0" w:space="0" w:color="auto"/>
                    <w:left w:val="none" w:sz="0" w:space="0" w:color="auto"/>
                    <w:bottom w:val="none" w:sz="0" w:space="0" w:color="auto"/>
                    <w:right w:val="none" w:sz="0" w:space="0" w:color="auto"/>
                  </w:divBdr>
                  <w:divsChild>
                    <w:div w:id="1019625439">
                      <w:marLeft w:val="0"/>
                      <w:marRight w:val="0"/>
                      <w:marTop w:val="0"/>
                      <w:marBottom w:val="0"/>
                      <w:divBdr>
                        <w:top w:val="none" w:sz="0" w:space="0" w:color="auto"/>
                        <w:left w:val="none" w:sz="0" w:space="0" w:color="auto"/>
                        <w:bottom w:val="none" w:sz="0" w:space="0" w:color="auto"/>
                        <w:right w:val="none" w:sz="0" w:space="0" w:color="auto"/>
                      </w:divBdr>
                    </w:div>
                  </w:divsChild>
                </w:div>
                <w:div w:id="1693871888">
                  <w:marLeft w:val="0"/>
                  <w:marRight w:val="0"/>
                  <w:marTop w:val="0"/>
                  <w:marBottom w:val="0"/>
                  <w:divBdr>
                    <w:top w:val="none" w:sz="0" w:space="0" w:color="auto"/>
                    <w:left w:val="none" w:sz="0" w:space="0" w:color="auto"/>
                    <w:bottom w:val="none" w:sz="0" w:space="0" w:color="auto"/>
                    <w:right w:val="none" w:sz="0" w:space="0" w:color="auto"/>
                  </w:divBdr>
                  <w:divsChild>
                    <w:div w:id="16322744">
                      <w:marLeft w:val="0"/>
                      <w:marRight w:val="0"/>
                      <w:marTop w:val="0"/>
                      <w:marBottom w:val="0"/>
                      <w:divBdr>
                        <w:top w:val="none" w:sz="0" w:space="0" w:color="auto"/>
                        <w:left w:val="none" w:sz="0" w:space="0" w:color="auto"/>
                        <w:bottom w:val="none" w:sz="0" w:space="0" w:color="auto"/>
                        <w:right w:val="none" w:sz="0" w:space="0" w:color="auto"/>
                      </w:divBdr>
                    </w:div>
                  </w:divsChild>
                </w:div>
                <w:div w:id="147092363">
                  <w:marLeft w:val="0"/>
                  <w:marRight w:val="0"/>
                  <w:marTop w:val="0"/>
                  <w:marBottom w:val="0"/>
                  <w:divBdr>
                    <w:top w:val="none" w:sz="0" w:space="0" w:color="auto"/>
                    <w:left w:val="none" w:sz="0" w:space="0" w:color="auto"/>
                    <w:bottom w:val="none" w:sz="0" w:space="0" w:color="auto"/>
                    <w:right w:val="none" w:sz="0" w:space="0" w:color="auto"/>
                  </w:divBdr>
                  <w:divsChild>
                    <w:div w:id="1890995115">
                      <w:marLeft w:val="0"/>
                      <w:marRight w:val="0"/>
                      <w:marTop w:val="0"/>
                      <w:marBottom w:val="0"/>
                      <w:divBdr>
                        <w:top w:val="none" w:sz="0" w:space="0" w:color="auto"/>
                        <w:left w:val="none" w:sz="0" w:space="0" w:color="auto"/>
                        <w:bottom w:val="none" w:sz="0" w:space="0" w:color="auto"/>
                        <w:right w:val="none" w:sz="0" w:space="0" w:color="auto"/>
                      </w:divBdr>
                    </w:div>
                  </w:divsChild>
                </w:div>
                <w:div w:id="1840806493">
                  <w:marLeft w:val="0"/>
                  <w:marRight w:val="0"/>
                  <w:marTop w:val="0"/>
                  <w:marBottom w:val="0"/>
                  <w:divBdr>
                    <w:top w:val="none" w:sz="0" w:space="0" w:color="auto"/>
                    <w:left w:val="none" w:sz="0" w:space="0" w:color="auto"/>
                    <w:bottom w:val="none" w:sz="0" w:space="0" w:color="auto"/>
                    <w:right w:val="none" w:sz="0" w:space="0" w:color="auto"/>
                  </w:divBdr>
                  <w:divsChild>
                    <w:div w:id="925764655">
                      <w:marLeft w:val="0"/>
                      <w:marRight w:val="0"/>
                      <w:marTop w:val="0"/>
                      <w:marBottom w:val="0"/>
                      <w:divBdr>
                        <w:top w:val="none" w:sz="0" w:space="0" w:color="auto"/>
                        <w:left w:val="none" w:sz="0" w:space="0" w:color="auto"/>
                        <w:bottom w:val="none" w:sz="0" w:space="0" w:color="auto"/>
                        <w:right w:val="none" w:sz="0" w:space="0" w:color="auto"/>
                      </w:divBdr>
                    </w:div>
                  </w:divsChild>
                </w:div>
                <w:div w:id="689532523">
                  <w:marLeft w:val="0"/>
                  <w:marRight w:val="0"/>
                  <w:marTop w:val="0"/>
                  <w:marBottom w:val="0"/>
                  <w:divBdr>
                    <w:top w:val="none" w:sz="0" w:space="0" w:color="auto"/>
                    <w:left w:val="none" w:sz="0" w:space="0" w:color="auto"/>
                    <w:bottom w:val="none" w:sz="0" w:space="0" w:color="auto"/>
                    <w:right w:val="none" w:sz="0" w:space="0" w:color="auto"/>
                  </w:divBdr>
                  <w:divsChild>
                    <w:div w:id="1732382131">
                      <w:marLeft w:val="0"/>
                      <w:marRight w:val="0"/>
                      <w:marTop w:val="0"/>
                      <w:marBottom w:val="0"/>
                      <w:divBdr>
                        <w:top w:val="none" w:sz="0" w:space="0" w:color="auto"/>
                        <w:left w:val="none" w:sz="0" w:space="0" w:color="auto"/>
                        <w:bottom w:val="none" w:sz="0" w:space="0" w:color="auto"/>
                        <w:right w:val="none" w:sz="0" w:space="0" w:color="auto"/>
                      </w:divBdr>
                    </w:div>
                  </w:divsChild>
                </w:div>
                <w:div w:id="2054696662">
                  <w:marLeft w:val="0"/>
                  <w:marRight w:val="0"/>
                  <w:marTop w:val="0"/>
                  <w:marBottom w:val="0"/>
                  <w:divBdr>
                    <w:top w:val="none" w:sz="0" w:space="0" w:color="auto"/>
                    <w:left w:val="none" w:sz="0" w:space="0" w:color="auto"/>
                    <w:bottom w:val="none" w:sz="0" w:space="0" w:color="auto"/>
                    <w:right w:val="none" w:sz="0" w:space="0" w:color="auto"/>
                  </w:divBdr>
                  <w:divsChild>
                    <w:div w:id="609170594">
                      <w:marLeft w:val="0"/>
                      <w:marRight w:val="0"/>
                      <w:marTop w:val="0"/>
                      <w:marBottom w:val="0"/>
                      <w:divBdr>
                        <w:top w:val="none" w:sz="0" w:space="0" w:color="auto"/>
                        <w:left w:val="none" w:sz="0" w:space="0" w:color="auto"/>
                        <w:bottom w:val="none" w:sz="0" w:space="0" w:color="auto"/>
                        <w:right w:val="none" w:sz="0" w:space="0" w:color="auto"/>
                      </w:divBdr>
                    </w:div>
                    <w:div w:id="1145051094">
                      <w:marLeft w:val="0"/>
                      <w:marRight w:val="0"/>
                      <w:marTop w:val="0"/>
                      <w:marBottom w:val="0"/>
                      <w:divBdr>
                        <w:top w:val="none" w:sz="0" w:space="0" w:color="auto"/>
                        <w:left w:val="none" w:sz="0" w:space="0" w:color="auto"/>
                        <w:bottom w:val="none" w:sz="0" w:space="0" w:color="auto"/>
                        <w:right w:val="none" w:sz="0" w:space="0" w:color="auto"/>
                      </w:divBdr>
                    </w:div>
                    <w:div w:id="198475541">
                      <w:marLeft w:val="0"/>
                      <w:marRight w:val="0"/>
                      <w:marTop w:val="0"/>
                      <w:marBottom w:val="0"/>
                      <w:divBdr>
                        <w:top w:val="none" w:sz="0" w:space="0" w:color="auto"/>
                        <w:left w:val="none" w:sz="0" w:space="0" w:color="auto"/>
                        <w:bottom w:val="none" w:sz="0" w:space="0" w:color="auto"/>
                        <w:right w:val="none" w:sz="0" w:space="0" w:color="auto"/>
                      </w:divBdr>
                    </w:div>
                  </w:divsChild>
                </w:div>
                <w:div w:id="1010138214">
                  <w:marLeft w:val="0"/>
                  <w:marRight w:val="0"/>
                  <w:marTop w:val="0"/>
                  <w:marBottom w:val="0"/>
                  <w:divBdr>
                    <w:top w:val="none" w:sz="0" w:space="0" w:color="auto"/>
                    <w:left w:val="none" w:sz="0" w:space="0" w:color="auto"/>
                    <w:bottom w:val="none" w:sz="0" w:space="0" w:color="auto"/>
                    <w:right w:val="none" w:sz="0" w:space="0" w:color="auto"/>
                  </w:divBdr>
                  <w:divsChild>
                    <w:div w:id="1737120294">
                      <w:marLeft w:val="0"/>
                      <w:marRight w:val="0"/>
                      <w:marTop w:val="0"/>
                      <w:marBottom w:val="0"/>
                      <w:divBdr>
                        <w:top w:val="none" w:sz="0" w:space="0" w:color="auto"/>
                        <w:left w:val="none" w:sz="0" w:space="0" w:color="auto"/>
                        <w:bottom w:val="none" w:sz="0" w:space="0" w:color="auto"/>
                        <w:right w:val="none" w:sz="0" w:space="0" w:color="auto"/>
                      </w:divBdr>
                    </w:div>
                    <w:div w:id="187061484">
                      <w:marLeft w:val="0"/>
                      <w:marRight w:val="0"/>
                      <w:marTop w:val="0"/>
                      <w:marBottom w:val="0"/>
                      <w:divBdr>
                        <w:top w:val="none" w:sz="0" w:space="0" w:color="auto"/>
                        <w:left w:val="none" w:sz="0" w:space="0" w:color="auto"/>
                        <w:bottom w:val="none" w:sz="0" w:space="0" w:color="auto"/>
                        <w:right w:val="none" w:sz="0" w:space="0" w:color="auto"/>
                      </w:divBdr>
                    </w:div>
                    <w:div w:id="1931087854">
                      <w:marLeft w:val="0"/>
                      <w:marRight w:val="0"/>
                      <w:marTop w:val="0"/>
                      <w:marBottom w:val="0"/>
                      <w:divBdr>
                        <w:top w:val="none" w:sz="0" w:space="0" w:color="auto"/>
                        <w:left w:val="none" w:sz="0" w:space="0" w:color="auto"/>
                        <w:bottom w:val="none" w:sz="0" w:space="0" w:color="auto"/>
                        <w:right w:val="none" w:sz="0" w:space="0" w:color="auto"/>
                      </w:divBdr>
                    </w:div>
                  </w:divsChild>
                </w:div>
                <w:div w:id="1904025240">
                  <w:marLeft w:val="0"/>
                  <w:marRight w:val="0"/>
                  <w:marTop w:val="0"/>
                  <w:marBottom w:val="0"/>
                  <w:divBdr>
                    <w:top w:val="none" w:sz="0" w:space="0" w:color="auto"/>
                    <w:left w:val="none" w:sz="0" w:space="0" w:color="auto"/>
                    <w:bottom w:val="none" w:sz="0" w:space="0" w:color="auto"/>
                    <w:right w:val="none" w:sz="0" w:space="0" w:color="auto"/>
                  </w:divBdr>
                  <w:divsChild>
                    <w:div w:id="182131600">
                      <w:marLeft w:val="0"/>
                      <w:marRight w:val="0"/>
                      <w:marTop w:val="0"/>
                      <w:marBottom w:val="0"/>
                      <w:divBdr>
                        <w:top w:val="none" w:sz="0" w:space="0" w:color="auto"/>
                        <w:left w:val="none" w:sz="0" w:space="0" w:color="auto"/>
                        <w:bottom w:val="none" w:sz="0" w:space="0" w:color="auto"/>
                        <w:right w:val="none" w:sz="0" w:space="0" w:color="auto"/>
                      </w:divBdr>
                    </w:div>
                  </w:divsChild>
                </w:div>
                <w:div w:id="158888932">
                  <w:marLeft w:val="0"/>
                  <w:marRight w:val="0"/>
                  <w:marTop w:val="0"/>
                  <w:marBottom w:val="0"/>
                  <w:divBdr>
                    <w:top w:val="none" w:sz="0" w:space="0" w:color="auto"/>
                    <w:left w:val="none" w:sz="0" w:space="0" w:color="auto"/>
                    <w:bottom w:val="none" w:sz="0" w:space="0" w:color="auto"/>
                    <w:right w:val="none" w:sz="0" w:space="0" w:color="auto"/>
                  </w:divBdr>
                  <w:divsChild>
                    <w:div w:id="1346319457">
                      <w:marLeft w:val="0"/>
                      <w:marRight w:val="0"/>
                      <w:marTop w:val="0"/>
                      <w:marBottom w:val="0"/>
                      <w:divBdr>
                        <w:top w:val="none" w:sz="0" w:space="0" w:color="auto"/>
                        <w:left w:val="none" w:sz="0" w:space="0" w:color="auto"/>
                        <w:bottom w:val="none" w:sz="0" w:space="0" w:color="auto"/>
                        <w:right w:val="none" w:sz="0" w:space="0" w:color="auto"/>
                      </w:divBdr>
                    </w:div>
                  </w:divsChild>
                </w:div>
                <w:div w:id="1954290598">
                  <w:marLeft w:val="0"/>
                  <w:marRight w:val="0"/>
                  <w:marTop w:val="0"/>
                  <w:marBottom w:val="0"/>
                  <w:divBdr>
                    <w:top w:val="none" w:sz="0" w:space="0" w:color="auto"/>
                    <w:left w:val="none" w:sz="0" w:space="0" w:color="auto"/>
                    <w:bottom w:val="none" w:sz="0" w:space="0" w:color="auto"/>
                    <w:right w:val="none" w:sz="0" w:space="0" w:color="auto"/>
                  </w:divBdr>
                  <w:divsChild>
                    <w:div w:id="229851610">
                      <w:marLeft w:val="0"/>
                      <w:marRight w:val="0"/>
                      <w:marTop w:val="0"/>
                      <w:marBottom w:val="0"/>
                      <w:divBdr>
                        <w:top w:val="none" w:sz="0" w:space="0" w:color="auto"/>
                        <w:left w:val="none" w:sz="0" w:space="0" w:color="auto"/>
                        <w:bottom w:val="none" w:sz="0" w:space="0" w:color="auto"/>
                        <w:right w:val="none" w:sz="0" w:space="0" w:color="auto"/>
                      </w:divBdr>
                    </w:div>
                  </w:divsChild>
                </w:div>
                <w:div w:id="33965835">
                  <w:marLeft w:val="0"/>
                  <w:marRight w:val="0"/>
                  <w:marTop w:val="0"/>
                  <w:marBottom w:val="0"/>
                  <w:divBdr>
                    <w:top w:val="none" w:sz="0" w:space="0" w:color="auto"/>
                    <w:left w:val="none" w:sz="0" w:space="0" w:color="auto"/>
                    <w:bottom w:val="none" w:sz="0" w:space="0" w:color="auto"/>
                    <w:right w:val="none" w:sz="0" w:space="0" w:color="auto"/>
                  </w:divBdr>
                  <w:divsChild>
                    <w:div w:id="1377044767">
                      <w:marLeft w:val="0"/>
                      <w:marRight w:val="0"/>
                      <w:marTop w:val="0"/>
                      <w:marBottom w:val="0"/>
                      <w:divBdr>
                        <w:top w:val="none" w:sz="0" w:space="0" w:color="auto"/>
                        <w:left w:val="none" w:sz="0" w:space="0" w:color="auto"/>
                        <w:bottom w:val="none" w:sz="0" w:space="0" w:color="auto"/>
                        <w:right w:val="none" w:sz="0" w:space="0" w:color="auto"/>
                      </w:divBdr>
                    </w:div>
                  </w:divsChild>
                </w:div>
                <w:div w:id="239100062">
                  <w:marLeft w:val="0"/>
                  <w:marRight w:val="0"/>
                  <w:marTop w:val="0"/>
                  <w:marBottom w:val="0"/>
                  <w:divBdr>
                    <w:top w:val="none" w:sz="0" w:space="0" w:color="auto"/>
                    <w:left w:val="none" w:sz="0" w:space="0" w:color="auto"/>
                    <w:bottom w:val="none" w:sz="0" w:space="0" w:color="auto"/>
                    <w:right w:val="none" w:sz="0" w:space="0" w:color="auto"/>
                  </w:divBdr>
                  <w:divsChild>
                    <w:div w:id="439842995">
                      <w:marLeft w:val="0"/>
                      <w:marRight w:val="0"/>
                      <w:marTop w:val="0"/>
                      <w:marBottom w:val="0"/>
                      <w:divBdr>
                        <w:top w:val="none" w:sz="0" w:space="0" w:color="auto"/>
                        <w:left w:val="none" w:sz="0" w:space="0" w:color="auto"/>
                        <w:bottom w:val="none" w:sz="0" w:space="0" w:color="auto"/>
                        <w:right w:val="none" w:sz="0" w:space="0" w:color="auto"/>
                      </w:divBdr>
                    </w:div>
                  </w:divsChild>
                </w:div>
                <w:div w:id="545681109">
                  <w:marLeft w:val="0"/>
                  <w:marRight w:val="0"/>
                  <w:marTop w:val="0"/>
                  <w:marBottom w:val="0"/>
                  <w:divBdr>
                    <w:top w:val="none" w:sz="0" w:space="0" w:color="auto"/>
                    <w:left w:val="none" w:sz="0" w:space="0" w:color="auto"/>
                    <w:bottom w:val="none" w:sz="0" w:space="0" w:color="auto"/>
                    <w:right w:val="none" w:sz="0" w:space="0" w:color="auto"/>
                  </w:divBdr>
                  <w:divsChild>
                    <w:div w:id="911699820">
                      <w:marLeft w:val="0"/>
                      <w:marRight w:val="0"/>
                      <w:marTop w:val="0"/>
                      <w:marBottom w:val="0"/>
                      <w:divBdr>
                        <w:top w:val="none" w:sz="0" w:space="0" w:color="auto"/>
                        <w:left w:val="none" w:sz="0" w:space="0" w:color="auto"/>
                        <w:bottom w:val="none" w:sz="0" w:space="0" w:color="auto"/>
                        <w:right w:val="none" w:sz="0" w:space="0" w:color="auto"/>
                      </w:divBdr>
                    </w:div>
                  </w:divsChild>
                </w:div>
                <w:div w:id="1462187549">
                  <w:marLeft w:val="0"/>
                  <w:marRight w:val="0"/>
                  <w:marTop w:val="0"/>
                  <w:marBottom w:val="0"/>
                  <w:divBdr>
                    <w:top w:val="none" w:sz="0" w:space="0" w:color="auto"/>
                    <w:left w:val="none" w:sz="0" w:space="0" w:color="auto"/>
                    <w:bottom w:val="none" w:sz="0" w:space="0" w:color="auto"/>
                    <w:right w:val="none" w:sz="0" w:space="0" w:color="auto"/>
                  </w:divBdr>
                  <w:divsChild>
                    <w:div w:id="93524779">
                      <w:marLeft w:val="0"/>
                      <w:marRight w:val="0"/>
                      <w:marTop w:val="0"/>
                      <w:marBottom w:val="0"/>
                      <w:divBdr>
                        <w:top w:val="none" w:sz="0" w:space="0" w:color="auto"/>
                        <w:left w:val="none" w:sz="0" w:space="0" w:color="auto"/>
                        <w:bottom w:val="none" w:sz="0" w:space="0" w:color="auto"/>
                        <w:right w:val="none" w:sz="0" w:space="0" w:color="auto"/>
                      </w:divBdr>
                    </w:div>
                  </w:divsChild>
                </w:div>
                <w:div w:id="128938826">
                  <w:marLeft w:val="0"/>
                  <w:marRight w:val="0"/>
                  <w:marTop w:val="0"/>
                  <w:marBottom w:val="0"/>
                  <w:divBdr>
                    <w:top w:val="none" w:sz="0" w:space="0" w:color="auto"/>
                    <w:left w:val="none" w:sz="0" w:space="0" w:color="auto"/>
                    <w:bottom w:val="none" w:sz="0" w:space="0" w:color="auto"/>
                    <w:right w:val="none" w:sz="0" w:space="0" w:color="auto"/>
                  </w:divBdr>
                  <w:divsChild>
                    <w:div w:id="2078742490">
                      <w:marLeft w:val="0"/>
                      <w:marRight w:val="0"/>
                      <w:marTop w:val="0"/>
                      <w:marBottom w:val="0"/>
                      <w:divBdr>
                        <w:top w:val="none" w:sz="0" w:space="0" w:color="auto"/>
                        <w:left w:val="none" w:sz="0" w:space="0" w:color="auto"/>
                        <w:bottom w:val="none" w:sz="0" w:space="0" w:color="auto"/>
                        <w:right w:val="none" w:sz="0" w:space="0" w:color="auto"/>
                      </w:divBdr>
                    </w:div>
                  </w:divsChild>
                </w:div>
                <w:div w:id="1181243618">
                  <w:marLeft w:val="0"/>
                  <w:marRight w:val="0"/>
                  <w:marTop w:val="0"/>
                  <w:marBottom w:val="0"/>
                  <w:divBdr>
                    <w:top w:val="none" w:sz="0" w:space="0" w:color="auto"/>
                    <w:left w:val="none" w:sz="0" w:space="0" w:color="auto"/>
                    <w:bottom w:val="none" w:sz="0" w:space="0" w:color="auto"/>
                    <w:right w:val="none" w:sz="0" w:space="0" w:color="auto"/>
                  </w:divBdr>
                  <w:divsChild>
                    <w:div w:id="2119912048">
                      <w:marLeft w:val="0"/>
                      <w:marRight w:val="0"/>
                      <w:marTop w:val="0"/>
                      <w:marBottom w:val="0"/>
                      <w:divBdr>
                        <w:top w:val="none" w:sz="0" w:space="0" w:color="auto"/>
                        <w:left w:val="none" w:sz="0" w:space="0" w:color="auto"/>
                        <w:bottom w:val="none" w:sz="0" w:space="0" w:color="auto"/>
                        <w:right w:val="none" w:sz="0" w:space="0" w:color="auto"/>
                      </w:divBdr>
                    </w:div>
                  </w:divsChild>
                </w:div>
                <w:div w:id="1525167112">
                  <w:marLeft w:val="0"/>
                  <w:marRight w:val="0"/>
                  <w:marTop w:val="0"/>
                  <w:marBottom w:val="0"/>
                  <w:divBdr>
                    <w:top w:val="none" w:sz="0" w:space="0" w:color="auto"/>
                    <w:left w:val="none" w:sz="0" w:space="0" w:color="auto"/>
                    <w:bottom w:val="none" w:sz="0" w:space="0" w:color="auto"/>
                    <w:right w:val="none" w:sz="0" w:space="0" w:color="auto"/>
                  </w:divBdr>
                  <w:divsChild>
                    <w:div w:id="1966499099">
                      <w:marLeft w:val="0"/>
                      <w:marRight w:val="0"/>
                      <w:marTop w:val="0"/>
                      <w:marBottom w:val="0"/>
                      <w:divBdr>
                        <w:top w:val="none" w:sz="0" w:space="0" w:color="auto"/>
                        <w:left w:val="none" w:sz="0" w:space="0" w:color="auto"/>
                        <w:bottom w:val="none" w:sz="0" w:space="0" w:color="auto"/>
                        <w:right w:val="none" w:sz="0" w:space="0" w:color="auto"/>
                      </w:divBdr>
                    </w:div>
                  </w:divsChild>
                </w:div>
                <w:div w:id="2045207794">
                  <w:marLeft w:val="0"/>
                  <w:marRight w:val="0"/>
                  <w:marTop w:val="0"/>
                  <w:marBottom w:val="0"/>
                  <w:divBdr>
                    <w:top w:val="none" w:sz="0" w:space="0" w:color="auto"/>
                    <w:left w:val="none" w:sz="0" w:space="0" w:color="auto"/>
                    <w:bottom w:val="none" w:sz="0" w:space="0" w:color="auto"/>
                    <w:right w:val="none" w:sz="0" w:space="0" w:color="auto"/>
                  </w:divBdr>
                  <w:divsChild>
                    <w:div w:id="1015307984">
                      <w:marLeft w:val="0"/>
                      <w:marRight w:val="0"/>
                      <w:marTop w:val="0"/>
                      <w:marBottom w:val="0"/>
                      <w:divBdr>
                        <w:top w:val="none" w:sz="0" w:space="0" w:color="auto"/>
                        <w:left w:val="none" w:sz="0" w:space="0" w:color="auto"/>
                        <w:bottom w:val="none" w:sz="0" w:space="0" w:color="auto"/>
                        <w:right w:val="none" w:sz="0" w:space="0" w:color="auto"/>
                      </w:divBdr>
                    </w:div>
                  </w:divsChild>
                </w:div>
                <w:div w:id="1592737360">
                  <w:marLeft w:val="0"/>
                  <w:marRight w:val="0"/>
                  <w:marTop w:val="0"/>
                  <w:marBottom w:val="0"/>
                  <w:divBdr>
                    <w:top w:val="none" w:sz="0" w:space="0" w:color="auto"/>
                    <w:left w:val="none" w:sz="0" w:space="0" w:color="auto"/>
                    <w:bottom w:val="none" w:sz="0" w:space="0" w:color="auto"/>
                    <w:right w:val="none" w:sz="0" w:space="0" w:color="auto"/>
                  </w:divBdr>
                  <w:divsChild>
                    <w:div w:id="1050228525">
                      <w:marLeft w:val="0"/>
                      <w:marRight w:val="0"/>
                      <w:marTop w:val="0"/>
                      <w:marBottom w:val="0"/>
                      <w:divBdr>
                        <w:top w:val="none" w:sz="0" w:space="0" w:color="auto"/>
                        <w:left w:val="none" w:sz="0" w:space="0" w:color="auto"/>
                        <w:bottom w:val="none" w:sz="0" w:space="0" w:color="auto"/>
                        <w:right w:val="none" w:sz="0" w:space="0" w:color="auto"/>
                      </w:divBdr>
                    </w:div>
                  </w:divsChild>
                </w:div>
                <w:div w:id="1199513865">
                  <w:marLeft w:val="0"/>
                  <w:marRight w:val="0"/>
                  <w:marTop w:val="0"/>
                  <w:marBottom w:val="0"/>
                  <w:divBdr>
                    <w:top w:val="none" w:sz="0" w:space="0" w:color="auto"/>
                    <w:left w:val="none" w:sz="0" w:space="0" w:color="auto"/>
                    <w:bottom w:val="none" w:sz="0" w:space="0" w:color="auto"/>
                    <w:right w:val="none" w:sz="0" w:space="0" w:color="auto"/>
                  </w:divBdr>
                  <w:divsChild>
                    <w:div w:id="411394227">
                      <w:marLeft w:val="0"/>
                      <w:marRight w:val="0"/>
                      <w:marTop w:val="0"/>
                      <w:marBottom w:val="0"/>
                      <w:divBdr>
                        <w:top w:val="none" w:sz="0" w:space="0" w:color="auto"/>
                        <w:left w:val="none" w:sz="0" w:space="0" w:color="auto"/>
                        <w:bottom w:val="none" w:sz="0" w:space="0" w:color="auto"/>
                        <w:right w:val="none" w:sz="0" w:space="0" w:color="auto"/>
                      </w:divBdr>
                    </w:div>
                  </w:divsChild>
                </w:div>
                <w:div w:id="275068526">
                  <w:marLeft w:val="0"/>
                  <w:marRight w:val="0"/>
                  <w:marTop w:val="0"/>
                  <w:marBottom w:val="0"/>
                  <w:divBdr>
                    <w:top w:val="none" w:sz="0" w:space="0" w:color="auto"/>
                    <w:left w:val="none" w:sz="0" w:space="0" w:color="auto"/>
                    <w:bottom w:val="none" w:sz="0" w:space="0" w:color="auto"/>
                    <w:right w:val="none" w:sz="0" w:space="0" w:color="auto"/>
                  </w:divBdr>
                  <w:divsChild>
                    <w:div w:id="1500459098">
                      <w:marLeft w:val="0"/>
                      <w:marRight w:val="0"/>
                      <w:marTop w:val="0"/>
                      <w:marBottom w:val="0"/>
                      <w:divBdr>
                        <w:top w:val="none" w:sz="0" w:space="0" w:color="auto"/>
                        <w:left w:val="none" w:sz="0" w:space="0" w:color="auto"/>
                        <w:bottom w:val="none" w:sz="0" w:space="0" w:color="auto"/>
                        <w:right w:val="none" w:sz="0" w:space="0" w:color="auto"/>
                      </w:divBdr>
                    </w:div>
                  </w:divsChild>
                </w:div>
                <w:div w:id="1749183099">
                  <w:marLeft w:val="0"/>
                  <w:marRight w:val="0"/>
                  <w:marTop w:val="0"/>
                  <w:marBottom w:val="0"/>
                  <w:divBdr>
                    <w:top w:val="none" w:sz="0" w:space="0" w:color="auto"/>
                    <w:left w:val="none" w:sz="0" w:space="0" w:color="auto"/>
                    <w:bottom w:val="none" w:sz="0" w:space="0" w:color="auto"/>
                    <w:right w:val="none" w:sz="0" w:space="0" w:color="auto"/>
                  </w:divBdr>
                  <w:divsChild>
                    <w:div w:id="682558943">
                      <w:marLeft w:val="0"/>
                      <w:marRight w:val="0"/>
                      <w:marTop w:val="0"/>
                      <w:marBottom w:val="0"/>
                      <w:divBdr>
                        <w:top w:val="none" w:sz="0" w:space="0" w:color="auto"/>
                        <w:left w:val="none" w:sz="0" w:space="0" w:color="auto"/>
                        <w:bottom w:val="none" w:sz="0" w:space="0" w:color="auto"/>
                        <w:right w:val="none" w:sz="0" w:space="0" w:color="auto"/>
                      </w:divBdr>
                    </w:div>
                    <w:div w:id="1459570572">
                      <w:marLeft w:val="0"/>
                      <w:marRight w:val="0"/>
                      <w:marTop w:val="0"/>
                      <w:marBottom w:val="0"/>
                      <w:divBdr>
                        <w:top w:val="none" w:sz="0" w:space="0" w:color="auto"/>
                        <w:left w:val="none" w:sz="0" w:space="0" w:color="auto"/>
                        <w:bottom w:val="none" w:sz="0" w:space="0" w:color="auto"/>
                        <w:right w:val="none" w:sz="0" w:space="0" w:color="auto"/>
                      </w:divBdr>
                    </w:div>
                  </w:divsChild>
                </w:div>
                <w:div w:id="884677353">
                  <w:marLeft w:val="0"/>
                  <w:marRight w:val="0"/>
                  <w:marTop w:val="0"/>
                  <w:marBottom w:val="0"/>
                  <w:divBdr>
                    <w:top w:val="none" w:sz="0" w:space="0" w:color="auto"/>
                    <w:left w:val="none" w:sz="0" w:space="0" w:color="auto"/>
                    <w:bottom w:val="none" w:sz="0" w:space="0" w:color="auto"/>
                    <w:right w:val="none" w:sz="0" w:space="0" w:color="auto"/>
                  </w:divBdr>
                  <w:divsChild>
                    <w:div w:id="145784685">
                      <w:marLeft w:val="0"/>
                      <w:marRight w:val="0"/>
                      <w:marTop w:val="0"/>
                      <w:marBottom w:val="0"/>
                      <w:divBdr>
                        <w:top w:val="none" w:sz="0" w:space="0" w:color="auto"/>
                        <w:left w:val="none" w:sz="0" w:space="0" w:color="auto"/>
                        <w:bottom w:val="none" w:sz="0" w:space="0" w:color="auto"/>
                        <w:right w:val="none" w:sz="0" w:space="0" w:color="auto"/>
                      </w:divBdr>
                    </w:div>
                    <w:div w:id="882906692">
                      <w:marLeft w:val="0"/>
                      <w:marRight w:val="0"/>
                      <w:marTop w:val="0"/>
                      <w:marBottom w:val="0"/>
                      <w:divBdr>
                        <w:top w:val="none" w:sz="0" w:space="0" w:color="auto"/>
                        <w:left w:val="none" w:sz="0" w:space="0" w:color="auto"/>
                        <w:bottom w:val="none" w:sz="0" w:space="0" w:color="auto"/>
                        <w:right w:val="none" w:sz="0" w:space="0" w:color="auto"/>
                      </w:divBdr>
                    </w:div>
                  </w:divsChild>
                </w:div>
                <w:div w:id="1742367000">
                  <w:marLeft w:val="0"/>
                  <w:marRight w:val="0"/>
                  <w:marTop w:val="0"/>
                  <w:marBottom w:val="0"/>
                  <w:divBdr>
                    <w:top w:val="none" w:sz="0" w:space="0" w:color="auto"/>
                    <w:left w:val="none" w:sz="0" w:space="0" w:color="auto"/>
                    <w:bottom w:val="none" w:sz="0" w:space="0" w:color="auto"/>
                    <w:right w:val="none" w:sz="0" w:space="0" w:color="auto"/>
                  </w:divBdr>
                  <w:divsChild>
                    <w:div w:id="2045522163">
                      <w:marLeft w:val="0"/>
                      <w:marRight w:val="0"/>
                      <w:marTop w:val="0"/>
                      <w:marBottom w:val="0"/>
                      <w:divBdr>
                        <w:top w:val="none" w:sz="0" w:space="0" w:color="auto"/>
                        <w:left w:val="none" w:sz="0" w:space="0" w:color="auto"/>
                        <w:bottom w:val="none" w:sz="0" w:space="0" w:color="auto"/>
                        <w:right w:val="none" w:sz="0" w:space="0" w:color="auto"/>
                      </w:divBdr>
                    </w:div>
                  </w:divsChild>
                </w:div>
                <w:div w:id="1831483592">
                  <w:marLeft w:val="0"/>
                  <w:marRight w:val="0"/>
                  <w:marTop w:val="0"/>
                  <w:marBottom w:val="0"/>
                  <w:divBdr>
                    <w:top w:val="none" w:sz="0" w:space="0" w:color="auto"/>
                    <w:left w:val="none" w:sz="0" w:space="0" w:color="auto"/>
                    <w:bottom w:val="none" w:sz="0" w:space="0" w:color="auto"/>
                    <w:right w:val="none" w:sz="0" w:space="0" w:color="auto"/>
                  </w:divBdr>
                  <w:divsChild>
                    <w:div w:id="1672029793">
                      <w:marLeft w:val="0"/>
                      <w:marRight w:val="0"/>
                      <w:marTop w:val="0"/>
                      <w:marBottom w:val="0"/>
                      <w:divBdr>
                        <w:top w:val="none" w:sz="0" w:space="0" w:color="auto"/>
                        <w:left w:val="none" w:sz="0" w:space="0" w:color="auto"/>
                        <w:bottom w:val="none" w:sz="0" w:space="0" w:color="auto"/>
                        <w:right w:val="none" w:sz="0" w:space="0" w:color="auto"/>
                      </w:divBdr>
                    </w:div>
                  </w:divsChild>
                </w:div>
                <w:div w:id="951521613">
                  <w:marLeft w:val="0"/>
                  <w:marRight w:val="0"/>
                  <w:marTop w:val="0"/>
                  <w:marBottom w:val="0"/>
                  <w:divBdr>
                    <w:top w:val="none" w:sz="0" w:space="0" w:color="auto"/>
                    <w:left w:val="none" w:sz="0" w:space="0" w:color="auto"/>
                    <w:bottom w:val="none" w:sz="0" w:space="0" w:color="auto"/>
                    <w:right w:val="none" w:sz="0" w:space="0" w:color="auto"/>
                  </w:divBdr>
                  <w:divsChild>
                    <w:div w:id="1506438663">
                      <w:marLeft w:val="0"/>
                      <w:marRight w:val="0"/>
                      <w:marTop w:val="0"/>
                      <w:marBottom w:val="0"/>
                      <w:divBdr>
                        <w:top w:val="none" w:sz="0" w:space="0" w:color="auto"/>
                        <w:left w:val="none" w:sz="0" w:space="0" w:color="auto"/>
                        <w:bottom w:val="none" w:sz="0" w:space="0" w:color="auto"/>
                        <w:right w:val="none" w:sz="0" w:space="0" w:color="auto"/>
                      </w:divBdr>
                    </w:div>
                  </w:divsChild>
                </w:div>
                <w:div w:id="28914158">
                  <w:marLeft w:val="0"/>
                  <w:marRight w:val="0"/>
                  <w:marTop w:val="0"/>
                  <w:marBottom w:val="0"/>
                  <w:divBdr>
                    <w:top w:val="none" w:sz="0" w:space="0" w:color="auto"/>
                    <w:left w:val="none" w:sz="0" w:space="0" w:color="auto"/>
                    <w:bottom w:val="none" w:sz="0" w:space="0" w:color="auto"/>
                    <w:right w:val="none" w:sz="0" w:space="0" w:color="auto"/>
                  </w:divBdr>
                  <w:divsChild>
                    <w:div w:id="1400864643">
                      <w:marLeft w:val="0"/>
                      <w:marRight w:val="0"/>
                      <w:marTop w:val="0"/>
                      <w:marBottom w:val="0"/>
                      <w:divBdr>
                        <w:top w:val="none" w:sz="0" w:space="0" w:color="auto"/>
                        <w:left w:val="none" w:sz="0" w:space="0" w:color="auto"/>
                        <w:bottom w:val="none" w:sz="0" w:space="0" w:color="auto"/>
                        <w:right w:val="none" w:sz="0" w:space="0" w:color="auto"/>
                      </w:divBdr>
                    </w:div>
                  </w:divsChild>
                </w:div>
                <w:div w:id="1637177517">
                  <w:marLeft w:val="0"/>
                  <w:marRight w:val="0"/>
                  <w:marTop w:val="0"/>
                  <w:marBottom w:val="0"/>
                  <w:divBdr>
                    <w:top w:val="none" w:sz="0" w:space="0" w:color="auto"/>
                    <w:left w:val="none" w:sz="0" w:space="0" w:color="auto"/>
                    <w:bottom w:val="none" w:sz="0" w:space="0" w:color="auto"/>
                    <w:right w:val="none" w:sz="0" w:space="0" w:color="auto"/>
                  </w:divBdr>
                  <w:divsChild>
                    <w:div w:id="2071271114">
                      <w:marLeft w:val="0"/>
                      <w:marRight w:val="0"/>
                      <w:marTop w:val="0"/>
                      <w:marBottom w:val="0"/>
                      <w:divBdr>
                        <w:top w:val="none" w:sz="0" w:space="0" w:color="auto"/>
                        <w:left w:val="none" w:sz="0" w:space="0" w:color="auto"/>
                        <w:bottom w:val="none" w:sz="0" w:space="0" w:color="auto"/>
                        <w:right w:val="none" w:sz="0" w:space="0" w:color="auto"/>
                      </w:divBdr>
                    </w:div>
                  </w:divsChild>
                </w:div>
                <w:div w:id="347416590">
                  <w:marLeft w:val="0"/>
                  <w:marRight w:val="0"/>
                  <w:marTop w:val="0"/>
                  <w:marBottom w:val="0"/>
                  <w:divBdr>
                    <w:top w:val="none" w:sz="0" w:space="0" w:color="auto"/>
                    <w:left w:val="none" w:sz="0" w:space="0" w:color="auto"/>
                    <w:bottom w:val="none" w:sz="0" w:space="0" w:color="auto"/>
                    <w:right w:val="none" w:sz="0" w:space="0" w:color="auto"/>
                  </w:divBdr>
                  <w:divsChild>
                    <w:div w:id="2119173207">
                      <w:marLeft w:val="0"/>
                      <w:marRight w:val="0"/>
                      <w:marTop w:val="0"/>
                      <w:marBottom w:val="0"/>
                      <w:divBdr>
                        <w:top w:val="none" w:sz="0" w:space="0" w:color="auto"/>
                        <w:left w:val="none" w:sz="0" w:space="0" w:color="auto"/>
                        <w:bottom w:val="none" w:sz="0" w:space="0" w:color="auto"/>
                        <w:right w:val="none" w:sz="0" w:space="0" w:color="auto"/>
                      </w:divBdr>
                    </w:div>
                  </w:divsChild>
                </w:div>
                <w:div w:id="348145752">
                  <w:marLeft w:val="0"/>
                  <w:marRight w:val="0"/>
                  <w:marTop w:val="0"/>
                  <w:marBottom w:val="0"/>
                  <w:divBdr>
                    <w:top w:val="none" w:sz="0" w:space="0" w:color="auto"/>
                    <w:left w:val="none" w:sz="0" w:space="0" w:color="auto"/>
                    <w:bottom w:val="none" w:sz="0" w:space="0" w:color="auto"/>
                    <w:right w:val="none" w:sz="0" w:space="0" w:color="auto"/>
                  </w:divBdr>
                  <w:divsChild>
                    <w:div w:id="840436480">
                      <w:marLeft w:val="0"/>
                      <w:marRight w:val="0"/>
                      <w:marTop w:val="0"/>
                      <w:marBottom w:val="0"/>
                      <w:divBdr>
                        <w:top w:val="none" w:sz="0" w:space="0" w:color="auto"/>
                        <w:left w:val="none" w:sz="0" w:space="0" w:color="auto"/>
                        <w:bottom w:val="none" w:sz="0" w:space="0" w:color="auto"/>
                        <w:right w:val="none" w:sz="0" w:space="0" w:color="auto"/>
                      </w:divBdr>
                    </w:div>
                  </w:divsChild>
                </w:div>
                <w:div w:id="1865513614">
                  <w:marLeft w:val="0"/>
                  <w:marRight w:val="0"/>
                  <w:marTop w:val="0"/>
                  <w:marBottom w:val="0"/>
                  <w:divBdr>
                    <w:top w:val="none" w:sz="0" w:space="0" w:color="auto"/>
                    <w:left w:val="none" w:sz="0" w:space="0" w:color="auto"/>
                    <w:bottom w:val="none" w:sz="0" w:space="0" w:color="auto"/>
                    <w:right w:val="none" w:sz="0" w:space="0" w:color="auto"/>
                  </w:divBdr>
                  <w:divsChild>
                    <w:div w:id="17297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human-resources/sites/human-resources/files/tier-4-timesheet.xls" TargetMode="External"/><Relationship Id="rId3" Type="http://schemas.openxmlformats.org/officeDocument/2006/relationships/customXml" Target="../customXml/item3.xml"/><Relationship Id="rId7" Type="http://schemas.openxmlformats.org/officeDocument/2006/relationships/hyperlink" Target="https://www.ucl.ac.uk/human-resources/sites/human_resources/files/pgta_proforma.docx"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ucl.ac.uk/human-resources/termination-procedure-fixed-term-contracts-and-redundancies" TargetMode="External"/><Relationship Id="rId4" Type="http://schemas.openxmlformats.org/officeDocument/2006/relationships/styles" Target="styles.xml"/><Relationship Id="rId9" Type="http://schemas.openxmlformats.org/officeDocument/2006/relationships/hyperlink" Target="https://www.ucl.ac.uk/human-resources/sickness-absenc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072E6BEBDA3C42A396F615BA0912BE" ma:contentTypeVersion="6" ma:contentTypeDescription="Create a new document." ma:contentTypeScope="" ma:versionID="f85c83f2f650c7c1e351197b8bb9a486">
  <xsd:schema xmlns:xsd="http://www.w3.org/2001/XMLSchema" xmlns:xs="http://www.w3.org/2001/XMLSchema" xmlns:p="http://schemas.microsoft.com/office/2006/metadata/properties" xmlns:ns2="b2327551-5aba-4f5a-9ca0-70e5ae868b77" xmlns:ns3="fbebe68c-b940-4723-97fc-516ab94278af" targetNamespace="http://schemas.microsoft.com/office/2006/metadata/properties" ma:root="true" ma:fieldsID="71d322e3bbabba7215ff79df3ed5ccaa" ns2:_="" ns3:_="">
    <xsd:import namespace="b2327551-5aba-4f5a-9ca0-70e5ae868b77"/>
    <xsd:import namespace="fbebe68c-b940-4723-97fc-516ab9427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27551-5aba-4f5a-9ca0-70e5ae868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be68c-b940-4723-97fc-516ab94278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C6CA8-C069-4BFC-8199-B5993673B4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B5093-2A01-45E6-952A-79F9C2A7A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27551-5aba-4f5a-9ca0-70e5ae868b77"/>
    <ds:schemaRef ds:uri="fbebe68c-b940-4723-97fc-516ab9427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AB32A-C16F-4BE9-B262-9165F6FA8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McIntosh, Jo</dc:creator>
  <cp:keywords/>
  <dc:description/>
  <cp:lastModifiedBy>Tomson, Laura</cp:lastModifiedBy>
  <cp:revision>3</cp:revision>
  <dcterms:created xsi:type="dcterms:W3CDTF">2022-06-08T13:19:00Z</dcterms:created>
  <dcterms:modified xsi:type="dcterms:W3CDTF">2022-06-08T13:22:00Z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0x01010002072E6BEBDA3C42A396F615BA0912BE</vt:lpwstr>
  </property>
</Properties>
</file>