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E8" w:rsidRDefault="00BC0CE8" w:rsidP="000856D2">
      <w:pPr>
        <w:rPr>
          <w:b/>
        </w:rPr>
      </w:pPr>
      <w:r w:rsidRPr="00FF4E2C">
        <w:rPr>
          <w:b/>
        </w:rPr>
        <w:t>Appendix B</w:t>
      </w:r>
    </w:p>
    <w:p w:rsidR="00BC0CE8" w:rsidRPr="00FF4E2C" w:rsidRDefault="00BC0CE8" w:rsidP="000856D2">
      <w:pPr>
        <w:jc w:val="center"/>
        <w:rPr>
          <w:b/>
        </w:rPr>
      </w:pPr>
      <w:r w:rsidRPr="00FF4E2C">
        <w:rPr>
          <w:b/>
        </w:rPr>
        <w:t xml:space="preserve"> Procedure for Booking and Requesting Leave </w:t>
      </w:r>
    </w:p>
    <w:p w:rsidR="00BC0CE8" w:rsidRPr="00B370D0" w:rsidRDefault="00BC0CE8" w:rsidP="000856D2">
      <w:pPr>
        <w:pStyle w:val="NormalWeb"/>
        <w:rPr>
          <w:rFonts w:ascii="Arial" w:hAnsi="Arial" w:cs="Arial"/>
          <w:b/>
          <w:sz w:val="22"/>
          <w:szCs w:val="22"/>
          <w:lang w:val="en"/>
        </w:rPr>
      </w:pPr>
      <w:r w:rsidRPr="00B370D0">
        <w:rPr>
          <w:rFonts w:ascii="Arial" w:hAnsi="Arial" w:cs="Arial"/>
          <w:b/>
          <w:sz w:val="22"/>
          <w:szCs w:val="22"/>
          <w:lang w:val="en"/>
        </w:rPr>
        <w:t>General Principles</w:t>
      </w:r>
    </w:p>
    <w:p w:rsidR="00BC0CE8" w:rsidRPr="00870B60" w:rsidRDefault="00BC0CE8" w:rsidP="000856D2">
      <w:pPr>
        <w:pStyle w:val="NormalWeb"/>
        <w:rPr>
          <w:rFonts w:ascii="Arial" w:hAnsi="Arial" w:cs="Arial"/>
          <w:b/>
          <w:sz w:val="22"/>
          <w:szCs w:val="22"/>
          <w:lang w:val="en"/>
        </w:rPr>
      </w:pPr>
      <w:r w:rsidRPr="00870B60">
        <w:rPr>
          <w:rFonts w:ascii="Arial" w:hAnsi="Arial" w:cs="Arial"/>
          <w:b/>
          <w:sz w:val="22"/>
          <w:szCs w:val="22"/>
          <w:lang w:val="en"/>
        </w:rPr>
        <w:t>1. General Principles</w:t>
      </w:r>
    </w:p>
    <w:p w:rsidR="00BC0CE8" w:rsidRPr="00FF4E2C" w:rsidRDefault="00BC0CE8" w:rsidP="000856D2">
      <w:pPr>
        <w:pStyle w:val="NormalWeb"/>
        <w:ind w:left="720" w:hanging="720"/>
        <w:rPr>
          <w:rFonts w:ascii="Arial" w:hAnsi="Arial" w:cs="Arial"/>
          <w:sz w:val="22"/>
          <w:szCs w:val="22"/>
          <w:lang w:val="en"/>
        </w:rPr>
      </w:pPr>
      <w:r>
        <w:rPr>
          <w:rFonts w:ascii="Arial" w:hAnsi="Arial" w:cs="Arial"/>
          <w:sz w:val="22"/>
          <w:szCs w:val="22"/>
          <w:lang w:val="en"/>
        </w:rPr>
        <w:t xml:space="preserve">1.1 </w:t>
      </w:r>
      <w:r>
        <w:rPr>
          <w:rFonts w:ascii="Arial" w:hAnsi="Arial" w:cs="Arial"/>
          <w:sz w:val="22"/>
          <w:szCs w:val="22"/>
          <w:lang w:val="en"/>
        </w:rPr>
        <w:tab/>
      </w:r>
      <w:r w:rsidRPr="00FF4E2C">
        <w:rPr>
          <w:rFonts w:ascii="Arial" w:hAnsi="Arial" w:cs="Arial"/>
          <w:sz w:val="22"/>
          <w:szCs w:val="22"/>
          <w:lang w:val="en"/>
        </w:rPr>
        <w:t>The following types of leave should be requested and/or confirmed via the submission of a formal leave application to an employee’s line manager using ‘</w:t>
      </w:r>
      <w:hyperlink r:id="rId7" w:history="1">
        <w:r w:rsidRPr="00FF4E2C">
          <w:rPr>
            <w:rStyle w:val="Hyperlink"/>
            <w:rFonts w:ascii="Arial" w:hAnsi="Arial" w:cs="Arial"/>
            <w:sz w:val="22"/>
            <w:szCs w:val="22"/>
            <w:lang w:val="en"/>
          </w:rPr>
          <w:t>MyView</w:t>
        </w:r>
      </w:hyperlink>
      <w:r w:rsidRPr="00FF4E2C">
        <w:rPr>
          <w:rFonts w:ascii="Arial" w:hAnsi="Arial" w:cs="Arial"/>
          <w:sz w:val="22"/>
          <w:szCs w:val="22"/>
          <w:lang w:val="en"/>
        </w:rPr>
        <w:t>’:</w:t>
      </w:r>
    </w:p>
    <w:p w:rsidR="00BC0CE8" w:rsidRPr="00FF4E2C" w:rsidRDefault="00BC0CE8" w:rsidP="000856D2">
      <w:pPr>
        <w:pStyle w:val="NormalWeb"/>
        <w:numPr>
          <w:ilvl w:val="0"/>
          <w:numId w:val="1"/>
        </w:numPr>
        <w:rPr>
          <w:rFonts w:ascii="Arial" w:hAnsi="Arial" w:cs="Arial"/>
          <w:sz w:val="22"/>
          <w:szCs w:val="22"/>
          <w:lang w:val="en"/>
        </w:rPr>
      </w:pPr>
      <w:r w:rsidRPr="00FF4E2C">
        <w:rPr>
          <w:rFonts w:ascii="Arial" w:hAnsi="Arial" w:cs="Arial"/>
          <w:sz w:val="22"/>
          <w:szCs w:val="22"/>
          <w:lang w:val="en"/>
        </w:rPr>
        <w:t>Annual Leave (including requests for Visiting Relatives Abroad Leave and Religious and Cultural Observance Leave)</w:t>
      </w:r>
    </w:p>
    <w:p w:rsidR="00BC0CE8" w:rsidRPr="00FF4E2C" w:rsidRDefault="00BC0CE8" w:rsidP="000856D2">
      <w:pPr>
        <w:pStyle w:val="NormalWeb"/>
        <w:numPr>
          <w:ilvl w:val="0"/>
          <w:numId w:val="1"/>
        </w:numPr>
        <w:rPr>
          <w:rFonts w:ascii="Arial" w:hAnsi="Arial" w:cs="Arial"/>
          <w:sz w:val="22"/>
          <w:szCs w:val="22"/>
          <w:lang w:val="en"/>
        </w:rPr>
      </w:pPr>
      <w:r w:rsidRPr="00FF4E2C">
        <w:rPr>
          <w:rFonts w:ascii="Arial" w:hAnsi="Arial" w:cs="Arial"/>
          <w:sz w:val="22"/>
          <w:szCs w:val="22"/>
          <w:lang w:val="en"/>
        </w:rPr>
        <w:t>Bereavement Leave</w:t>
      </w:r>
    </w:p>
    <w:p w:rsidR="00BC0CE8" w:rsidRPr="00FF4E2C" w:rsidRDefault="00BC0CE8" w:rsidP="000856D2">
      <w:pPr>
        <w:pStyle w:val="NormalWeb"/>
        <w:numPr>
          <w:ilvl w:val="0"/>
          <w:numId w:val="1"/>
        </w:numPr>
        <w:rPr>
          <w:rFonts w:ascii="Arial" w:hAnsi="Arial" w:cs="Arial"/>
          <w:sz w:val="22"/>
          <w:szCs w:val="22"/>
          <w:lang w:val="en"/>
        </w:rPr>
      </w:pPr>
      <w:r w:rsidRPr="00FF4E2C">
        <w:rPr>
          <w:rFonts w:ascii="Arial" w:hAnsi="Arial" w:cs="Arial"/>
          <w:sz w:val="22"/>
          <w:szCs w:val="22"/>
          <w:lang w:val="en"/>
        </w:rPr>
        <w:t>Carer’s Leave (including Extended Carer’s Leave). These types of leave are referred to as ‘Compassionate Leave’ in ‘MyView’</w:t>
      </w:r>
    </w:p>
    <w:p w:rsidR="00BC0CE8" w:rsidRPr="00FF4E2C" w:rsidRDefault="00BC0CE8" w:rsidP="000856D2">
      <w:pPr>
        <w:pStyle w:val="NormalWeb"/>
        <w:numPr>
          <w:ilvl w:val="0"/>
          <w:numId w:val="1"/>
        </w:numPr>
        <w:rPr>
          <w:rFonts w:ascii="Arial" w:hAnsi="Arial" w:cs="Arial"/>
          <w:sz w:val="22"/>
          <w:szCs w:val="22"/>
          <w:lang w:val="en"/>
        </w:rPr>
      </w:pPr>
      <w:r w:rsidRPr="00FF4E2C">
        <w:rPr>
          <w:rFonts w:ascii="Arial" w:hAnsi="Arial" w:cs="Arial"/>
          <w:sz w:val="22"/>
          <w:szCs w:val="22"/>
          <w:lang w:val="en"/>
        </w:rPr>
        <w:t>Domestic Emergency and other Crisis Leave</w:t>
      </w:r>
    </w:p>
    <w:p w:rsidR="00BC0CE8" w:rsidRPr="00FF4E2C" w:rsidRDefault="00BC0CE8" w:rsidP="000856D2">
      <w:pPr>
        <w:pStyle w:val="NormalWeb"/>
        <w:numPr>
          <w:ilvl w:val="0"/>
          <w:numId w:val="1"/>
        </w:numPr>
        <w:rPr>
          <w:rFonts w:ascii="Arial" w:hAnsi="Arial" w:cs="Arial"/>
          <w:sz w:val="22"/>
          <w:szCs w:val="22"/>
          <w:lang w:val="en"/>
        </w:rPr>
      </w:pPr>
      <w:r w:rsidRPr="00FF4E2C">
        <w:rPr>
          <w:rFonts w:ascii="Arial" w:hAnsi="Arial" w:cs="Arial"/>
          <w:sz w:val="22"/>
          <w:szCs w:val="22"/>
          <w:lang w:val="en"/>
        </w:rPr>
        <w:t>Jury Service</w:t>
      </w:r>
    </w:p>
    <w:p w:rsidR="00BC0CE8" w:rsidRPr="00FF4E2C" w:rsidRDefault="00BC0CE8" w:rsidP="000856D2">
      <w:pPr>
        <w:pStyle w:val="NormalWeb"/>
        <w:numPr>
          <w:ilvl w:val="0"/>
          <w:numId w:val="1"/>
        </w:numPr>
        <w:rPr>
          <w:rFonts w:ascii="Arial" w:hAnsi="Arial" w:cs="Arial"/>
          <w:sz w:val="22"/>
          <w:szCs w:val="22"/>
          <w:lang w:val="en"/>
        </w:rPr>
      </w:pPr>
      <w:r w:rsidRPr="00FF4E2C">
        <w:rPr>
          <w:rFonts w:ascii="Arial" w:hAnsi="Arial" w:cs="Arial"/>
          <w:sz w:val="22"/>
          <w:szCs w:val="22"/>
          <w:lang w:val="en"/>
        </w:rPr>
        <w:t>Medical Appointment Leave</w:t>
      </w:r>
    </w:p>
    <w:p w:rsidR="00BC0CE8" w:rsidRPr="00FF4E2C" w:rsidRDefault="00BC0CE8" w:rsidP="000856D2">
      <w:pPr>
        <w:pStyle w:val="NormalWeb"/>
        <w:numPr>
          <w:ilvl w:val="0"/>
          <w:numId w:val="1"/>
        </w:numPr>
        <w:rPr>
          <w:rFonts w:ascii="Arial" w:hAnsi="Arial" w:cs="Arial"/>
          <w:sz w:val="22"/>
          <w:szCs w:val="22"/>
          <w:lang w:val="en"/>
        </w:rPr>
      </w:pPr>
      <w:r w:rsidRPr="00FF4E2C">
        <w:rPr>
          <w:rFonts w:ascii="Arial" w:hAnsi="Arial" w:cs="Arial"/>
          <w:sz w:val="22"/>
          <w:szCs w:val="22"/>
          <w:lang w:val="en"/>
        </w:rPr>
        <w:t>Public Duty Leave (recorded as ‘Unpaid Leave’ on ‘MyView’)</w:t>
      </w:r>
    </w:p>
    <w:p w:rsidR="00BC0CE8" w:rsidRPr="00FF4E2C" w:rsidRDefault="00BC0CE8" w:rsidP="000856D2">
      <w:pPr>
        <w:pStyle w:val="NormalWeb"/>
        <w:numPr>
          <w:ilvl w:val="0"/>
          <w:numId w:val="1"/>
        </w:numPr>
        <w:rPr>
          <w:rFonts w:ascii="Arial" w:hAnsi="Arial" w:cs="Arial"/>
          <w:sz w:val="22"/>
          <w:szCs w:val="22"/>
          <w:lang w:val="en"/>
        </w:rPr>
      </w:pPr>
      <w:r w:rsidRPr="00FF4E2C">
        <w:rPr>
          <w:rFonts w:ascii="Arial" w:hAnsi="Arial" w:cs="Arial"/>
          <w:sz w:val="22"/>
          <w:szCs w:val="22"/>
          <w:lang w:val="en"/>
        </w:rPr>
        <w:t>Sabbatical Leave</w:t>
      </w:r>
    </w:p>
    <w:p w:rsidR="00BC0CE8" w:rsidRPr="00FF4E2C" w:rsidRDefault="00BC0CE8" w:rsidP="000856D2">
      <w:pPr>
        <w:pStyle w:val="NormalWeb"/>
        <w:numPr>
          <w:ilvl w:val="0"/>
          <w:numId w:val="1"/>
        </w:numPr>
        <w:rPr>
          <w:rFonts w:ascii="Arial" w:hAnsi="Arial" w:cs="Arial"/>
          <w:sz w:val="22"/>
          <w:szCs w:val="22"/>
          <w:lang w:val="en"/>
        </w:rPr>
      </w:pPr>
      <w:r w:rsidRPr="00FF4E2C">
        <w:rPr>
          <w:rFonts w:ascii="Arial" w:hAnsi="Arial" w:cs="Arial"/>
          <w:sz w:val="22"/>
          <w:szCs w:val="22"/>
          <w:lang w:val="en"/>
        </w:rPr>
        <w:t>Study Leave</w:t>
      </w:r>
    </w:p>
    <w:p w:rsidR="00BC0CE8" w:rsidRPr="00FF4E2C" w:rsidRDefault="00BC0CE8" w:rsidP="000856D2">
      <w:pPr>
        <w:pStyle w:val="NormalWeb"/>
        <w:numPr>
          <w:ilvl w:val="0"/>
          <w:numId w:val="1"/>
        </w:numPr>
        <w:rPr>
          <w:rFonts w:ascii="Arial" w:hAnsi="Arial" w:cs="Arial"/>
          <w:sz w:val="22"/>
          <w:szCs w:val="22"/>
          <w:lang w:val="en"/>
        </w:rPr>
      </w:pPr>
      <w:r w:rsidRPr="00FF4E2C">
        <w:rPr>
          <w:rFonts w:ascii="Arial" w:hAnsi="Arial" w:cs="Arial"/>
          <w:sz w:val="22"/>
          <w:szCs w:val="22"/>
          <w:lang w:val="en"/>
        </w:rPr>
        <w:t xml:space="preserve">Time-Off in Lieu. </w:t>
      </w:r>
    </w:p>
    <w:p w:rsidR="00BC0CE8" w:rsidRPr="00FF4E2C" w:rsidRDefault="00BC0CE8" w:rsidP="000856D2">
      <w:pPr>
        <w:pStyle w:val="NormalWeb"/>
        <w:ind w:left="720" w:hanging="720"/>
        <w:rPr>
          <w:rFonts w:ascii="Arial" w:hAnsi="Arial" w:cs="Arial"/>
          <w:sz w:val="22"/>
          <w:szCs w:val="22"/>
          <w:lang w:val="en"/>
        </w:rPr>
      </w:pPr>
      <w:r>
        <w:rPr>
          <w:rFonts w:ascii="Arial" w:hAnsi="Arial" w:cs="Arial"/>
          <w:sz w:val="22"/>
          <w:szCs w:val="22"/>
          <w:lang w:val="en"/>
        </w:rPr>
        <w:t xml:space="preserve">1.2 </w:t>
      </w:r>
      <w:r>
        <w:rPr>
          <w:rFonts w:ascii="Arial" w:hAnsi="Arial" w:cs="Arial"/>
          <w:sz w:val="22"/>
          <w:szCs w:val="22"/>
          <w:lang w:val="en"/>
        </w:rPr>
        <w:tab/>
      </w:r>
      <w:r w:rsidRPr="00FF4E2C">
        <w:rPr>
          <w:rFonts w:ascii="Arial" w:hAnsi="Arial" w:cs="Arial"/>
          <w:sz w:val="22"/>
          <w:szCs w:val="22"/>
          <w:lang w:val="en"/>
        </w:rPr>
        <w:t xml:space="preserve">In the case of Visiting Relatives Abroad Leave; Extended Carer’s Leave; Jury Service; Public Duty Leave; Sabbatical Leave; and Study Leave; an in-principle approval of the employee taking this type of leave must already exist prior to the submission of a ‘MyView’ request. </w:t>
      </w:r>
    </w:p>
    <w:p w:rsidR="00BC0CE8" w:rsidRPr="00FF4E2C" w:rsidRDefault="00BC0CE8" w:rsidP="000856D2">
      <w:pPr>
        <w:pStyle w:val="NormalWeb"/>
        <w:spacing w:before="0" w:beforeAutospacing="0" w:after="0" w:afterAutospacing="0"/>
        <w:rPr>
          <w:rFonts w:ascii="Arial" w:hAnsi="Arial" w:cs="Arial"/>
          <w:sz w:val="22"/>
          <w:szCs w:val="22"/>
          <w:lang w:val="en"/>
        </w:rPr>
      </w:pPr>
      <w:r>
        <w:rPr>
          <w:rFonts w:ascii="Arial" w:hAnsi="Arial" w:cs="Arial"/>
          <w:sz w:val="22"/>
          <w:szCs w:val="22"/>
          <w:lang w:val="en"/>
        </w:rPr>
        <w:t>1.3</w:t>
      </w:r>
      <w:r>
        <w:rPr>
          <w:rFonts w:ascii="Arial" w:hAnsi="Arial" w:cs="Arial"/>
          <w:sz w:val="22"/>
          <w:szCs w:val="22"/>
          <w:lang w:val="en"/>
        </w:rPr>
        <w:tab/>
      </w:r>
      <w:r w:rsidRPr="00FF4E2C">
        <w:rPr>
          <w:rFonts w:ascii="Arial" w:hAnsi="Arial" w:cs="Arial"/>
          <w:sz w:val="22"/>
          <w:szCs w:val="22"/>
          <w:lang w:val="en"/>
        </w:rPr>
        <w:t>Where some or all of the type of leave being requested is to be unpaid, including:</w:t>
      </w:r>
    </w:p>
    <w:p w:rsidR="00BC0CE8" w:rsidRPr="00FF4E2C" w:rsidRDefault="00BC0CE8" w:rsidP="000856D2">
      <w:pPr>
        <w:pStyle w:val="NormalWeb"/>
        <w:spacing w:before="0" w:beforeAutospacing="0" w:after="0" w:afterAutospacing="0"/>
        <w:ind w:left="720"/>
        <w:rPr>
          <w:rFonts w:ascii="Arial" w:hAnsi="Arial" w:cs="Arial"/>
          <w:sz w:val="22"/>
          <w:szCs w:val="22"/>
          <w:lang w:val="en"/>
        </w:rPr>
      </w:pPr>
      <w:r w:rsidRPr="00FF4E2C">
        <w:rPr>
          <w:rFonts w:ascii="Arial" w:hAnsi="Arial" w:cs="Arial"/>
          <w:sz w:val="22"/>
          <w:szCs w:val="22"/>
          <w:lang w:val="en"/>
        </w:rPr>
        <w:t xml:space="preserve"> </w:t>
      </w:r>
    </w:p>
    <w:p w:rsidR="00BC0CE8" w:rsidRPr="00FF4E2C" w:rsidRDefault="00BC0CE8" w:rsidP="000856D2">
      <w:pPr>
        <w:pStyle w:val="NormalWeb"/>
        <w:numPr>
          <w:ilvl w:val="0"/>
          <w:numId w:val="4"/>
        </w:numPr>
        <w:spacing w:before="0" w:beforeAutospacing="0" w:after="0" w:afterAutospacing="0"/>
        <w:rPr>
          <w:rFonts w:ascii="Arial" w:hAnsi="Arial" w:cs="Arial"/>
          <w:sz w:val="22"/>
          <w:szCs w:val="22"/>
          <w:lang w:val="en"/>
        </w:rPr>
      </w:pPr>
      <w:r w:rsidRPr="00FF4E2C">
        <w:rPr>
          <w:rFonts w:ascii="Arial" w:hAnsi="Arial" w:cs="Arial"/>
          <w:sz w:val="22"/>
          <w:szCs w:val="22"/>
          <w:lang w:val="en"/>
        </w:rPr>
        <w:t>Career Breaks</w:t>
      </w:r>
    </w:p>
    <w:p w:rsidR="00BC0CE8" w:rsidRPr="00FF4E2C" w:rsidRDefault="00BC0CE8" w:rsidP="000856D2">
      <w:pPr>
        <w:pStyle w:val="NormalWeb"/>
        <w:numPr>
          <w:ilvl w:val="0"/>
          <w:numId w:val="4"/>
        </w:numPr>
        <w:spacing w:before="0" w:beforeAutospacing="0" w:after="0" w:afterAutospacing="0"/>
        <w:rPr>
          <w:rFonts w:ascii="Arial" w:hAnsi="Arial" w:cs="Arial"/>
          <w:sz w:val="22"/>
          <w:szCs w:val="22"/>
          <w:lang w:val="en"/>
        </w:rPr>
      </w:pPr>
      <w:r w:rsidRPr="00FF4E2C">
        <w:rPr>
          <w:rFonts w:ascii="Arial" w:hAnsi="Arial" w:cs="Arial"/>
          <w:sz w:val="22"/>
          <w:szCs w:val="22"/>
          <w:lang w:val="en"/>
        </w:rPr>
        <w:t>Extended (unpaid) Carer’s Leave</w:t>
      </w:r>
    </w:p>
    <w:p w:rsidR="00BC0CE8" w:rsidRPr="00FF4E2C" w:rsidRDefault="00BC0CE8" w:rsidP="000856D2">
      <w:pPr>
        <w:pStyle w:val="NormalWeb"/>
        <w:numPr>
          <w:ilvl w:val="0"/>
          <w:numId w:val="4"/>
        </w:numPr>
        <w:spacing w:before="0" w:beforeAutospacing="0" w:after="0" w:afterAutospacing="0"/>
        <w:rPr>
          <w:rFonts w:ascii="Arial" w:hAnsi="Arial" w:cs="Arial"/>
          <w:sz w:val="22"/>
          <w:szCs w:val="22"/>
          <w:lang w:val="en"/>
        </w:rPr>
      </w:pPr>
      <w:r w:rsidRPr="00FF4E2C">
        <w:rPr>
          <w:rFonts w:ascii="Arial" w:hAnsi="Arial" w:cs="Arial"/>
          <w:sz w:val="22"/>
          <w:szCs w:val="22"/>
          <w:lang w:val="en"/>
        </w:rPr>
        <w:t>Public Duty Leave</w:t>
      </w:r>
    </w:p>
    <w:p w:rsidR="00BC0CE8" w:rsidRPr="00FF4E2C" w:rsidRDefault="00BC0CE8" w:rsidP="000856D2">
      <w:pPr>
        <w:pStyle w:val="NormalWeb"/>
        <w:numPr>
          <w:ilvl w:val="0"/>
          <w:numId w:val="4"/>
        </w:numPr>
        <w:spacing w:before="0" w:beforeAutospacing="0" w:after="0" w:afterAutospacing="0"/>
        <w:rPr>
          <w:rFonts w:ascii="Arial" w:hAnsi="Arial" w:cs="Arial"/>
          <w:sz w:val="22"/>
          <w:szCs w:val="22"/>
          <w:lang w:val="en"/>
        </w:rPr>
      </w:pPr>
      <w:r w:rsidRPr="00FF4E2C">
        <w:rPr>
          <w:rFonts w:ascii="Arial" w:hAnsi="Arial" w:cs="Arial"/>
          <w:sz w:val="22"/>
          <w:szCs w:val="22"/>
          <w:lang w:val="en"/>
        </w:rPr>
        <w:t>Religious and Cultural Observance Leave</w:t>
      </w:r>
    </w:p>
    <w:p w:rsidR="00BC0CE8" w:rsidRPr="00FF4E2C" w:rsidRDefault="00BC0CE8" w:rsidP="000856D2">
      <w:pPr>
        <w:pStyle w:val="NormalWeb"/>
        <w:numPr>
          <w:ilvl w:val="0"/>
          <w:numId w:val="4"/>
        </w:numPr>
        <w:spacing w:before="0" w:beforeAutospacing="0" w:after="0" w:afterAutospacing="0"/>
        <w:rPr>
          <w:rFonts w:ascii="Arial" w:hAnsi="Arial" w:cs="Arial"/>
          <w:sz w:val="22"/>
          <w:szCs w:val="22"/>
          <w:lang w:val="en"/>
        </w:rPr>
      </w:pPr>
      <w:r w:rsidRPr="00FF4E2C">
        <w:rPr>
          <w:rFonts w:ascii="Arial" w:hAnsi="Arial" w:cs="Arial"/>
          <w:sz w:val="22"/>
          <w:szCs w:val="22"/>
          <w:lang w:val="en"/>
        </w:rPr>
        <w:t>Reserve Forces Leave</w:t>
      </w:r>
    </w:p>
    <w:p w:rsidR="00BC0CE8" w:rsidRPr="00FF4E2C" w:rsidRDefault="00BC0CE8" w:rsidP="000856D2">
      <w:pPr>
        <w:pStyle w:val="NormalWeb"/>
        <w:numPr>
          <w:ilvl w:val="0"/>
          <w:numId w:val="4"/>
        </w:numPr>
        <w:spacing w:before="0" w:beforeAutospacing="0" w:after="0" w:afterAutospacing="0"/>
        <w:rPr>
          <w:rFonts w:ascii="Arial" w:hAnsi="Arial" w:cs="Arial"/>
          <w:sz w:val="22"/>
          <w:szCs w:val="22"/>
          <w:lang w:val="en"/>
        </w:rPr>
      </w:pPr>
      <w:r w:rsidRPr="00FF4E2C">
        <w:rPr>
          <w:rFonts w:ascii="Arial" w:hAnsi="Arial" w:cs="Arial"/>
          <w:sz w:val="22"/>
          <w:szCs w:val="22"/>
          <w:lang w:val="en"/>
        </w:rPr>
        <w:t xml:space="preserve">Study Leave or </w:t>
      </w:r>
    </w:p>
    <w:p w:rsidR="00BC0CE8" w:rsidRPr="00FF4E2C" w:rsidRDefault="00BC0CE8" w:rsidP="000856D2">
      <w:pPr>
        <w:pStyle w:val="NormalWeb"/>
        <w:numPr>
          <w:ilvl w:val="0"/>
          <w:numId w:val="4"/>
        </w:numPr>
        <w:spacing w:before="0" w:beforeAutospacing="0" w:after="0" w:afterAutospacing="0"/>
        <w:rPr>
          <w:rFonts w:ascii="Arial" w:hAnsi="Arial" w:cs="Arial"/>
          <w:sz w:val="22"/>
          <w:szCs w:val="22"/>
          <w:lang w:val="en"/>
        </w:rPr>
      </w:pPr>
      <w:r w:rsidRPr="00FF4E2C">
        <w:rPr>
          <w:rFonts w:ascii="Arial" w:hAnsi="Arial" w:cs="Arial"/>
          <w:sz w:val="22"/>
          <w:szCs w:val="22"/>
          <w:lang w:val="en"/>
        </w:rPr>
        <w:t>Visiting Relatives Abroad Leave</w:t>
      </w:r>
    </w:p>
    <w:p w:rsidR="00BC0CE8" w:rsidRPr="00FF4E2C" w:rsidRDefault="00BC0CE8" w:rsidP="000856D2">
      <w:pPr>
        <w:pStyle w:val="NormalWeb"/>
        <w:spacing w:before="0" w:beforeAutospacing="0" w:after="0" w:afterAutospacing="0"/>
        <w:ind w:left="1440"/>
        <w:rPr>
          <w:rFonts w:ascii="Arial" w:hAnsi="Arial" w:cs="Arial"/>
          <w:sz w:val="22"/>
          <w:szCs w:val="22"/>
          <w:lang w:val="en"/>
        </w:rPr>
      </w:pPr>
    </w:p>
    <w:p w:rsidR="00BC0CE8" w:rsidRPr="00FF4E2C" w:rsidRDefault="00BC0CE8" w:rsidP="000856D2">
      <w:pPr>
        <w:pStyle w:val="NormalWeb"/>
        <w:spacing w:before="0" w:beforeAutospacing="0" w:after="0" w:afterAutospacing="0"/>
        <w:ind w:left="720" w:hanging="720"/>
        <w:rPr>
          <w:rFonts w:ascii="Arial" w:hAnsi="Arial" w:cs="Arial"/>
          <w:sz w:val="22"/>
          <w:szCs w:val="22"/>
          <w:lang w:val="en"/>
        </w:rPr>
      </w:pPr>
      <w:r>
        <w:rPr>
          <w:rFonts w:ascii="Arial" w:hAnsi="Arial" w:cs="Arial"/>
          <w:sz w:val="22"/>
          <w:szCs w:val="22"/>
          <w:lang w:val="en"/>
        </w:rPr>
        <w:t>1.4</w:t>
      </w:r>
      <w:r>
        <w:rPr>
          <w:rFonts w:ascii="Arial" w:hAnsi="Arial" w:cs="Arial"/>
          <w:sz w:val="22"/>
          <w:szCs w:val="22"/>
          <w:lang w:val="en"/>
        </w:rPr>
        <w:tab/>
      </w:r>
      <w:r w:rsidRPr="00FF4E2C">
        <w:rPr>
          <w:rFonts w:ascii="Arial" w:hAnsi="Arial" w:cs="Arial"/>
          <w:sz w:val="22"/>
          <w:szCs w:val="22"/>
          <w:lang w:val="en"/>
        </w:rPr>
        <w:t xml:space="preserve">The line manager should notify Payroll of the requirement to deduct the appropriate amount of pay, using the form at </w:t>
      </w:r>
      <w:hyperlink r:id="rId8" w:history="1">
        <w:r w:rsidRPr="00D605B7">
          <w:rPr>
            <w:rStyle w:val="Hyperlink"/>
            <w:rFonts w:ascii="Arial" w:hAnsi="Arial" w:cs="Arial"/>
            <w:sz w:val="22"/>
            <w:szCs w:val="22"/>
            <w:lang w:val="en"/>
          </w:rPr>
          <w:t>Appendix D</w:t>
        </w:r>
      </w:hyperlink>
      <w:r w:rsidRPr="00FF4E2C">
        <w:rPr>
          <w:rFonts w:ascii="Arial" w:hAnsi="Arial" w:cs="Arial"/>
          <w:color w:val="538135" w:themeColor="accent6" w:themeShade="BF"/>
          <w:sz w:val="22"/>
          <w:szCs w:val="22"/>
          <w:lang w:val="en"/>
        </w:rPr>
        <w:t xml:space="preserve"> </w:t>
      </w:r>
      <w:r w:rsidRPr="00FF4E2C">
        <w:rPr>
          <w:rFonts w:ascii="Arial" w:hAnsi="Arial" w:cs="Arial"/>
          <w:sz w:val="22"/>
          <w:szCs w:val="22"/>
          <w:lang w:val="en"/>
        </w:rPr>
        <w:t xml:space="preserve">(‘Unpaid Leave of Absence Notification Form’) within a maximum period of one calendar month following any date on which approved unpaid leave has been taken. Retrospective cancellation of requested unpaid leave is not usually permitted.     </w:t>
      </w:r>
    </w:p>
    <w:p w:rsidR="00BC0CE8" w:rsidRPr="00FF4E2C" w:rsidRDefault="00BC0CE8" w:rsidP="000856D2">
      <w:pPr>
        <w:pStyle w:val="NormalWeb"/>
        <w:spacing w:before="0" w:beforeAutospacing="0" w:after="0" w:afterAutospacing="0"/>
        <w:ind w:left="720"/>
        <w:rPr>
          <w:rFonts w:ascii="Arial" w:hAnsi="Arial" w:cs="Arial"/>
          <w:sz w:val="22"/>
          <w:szCs w:val="22"/>
          <w:lang w:val="en"/>
        </w:rPr>
      </w:pPr>
    </w:p>
    <w:p w:rsidR="00BC0CE8" w:rsidRPr="00FF4E2C" w:rsidRDefault="00BC0CE8" w:rsidP="000856D2">
      <w:pPr>
        <w:pStyle w:val="NormalWeb"/>
        <w:spacing w:before="0" w:beforeAutospacing="0" w:after="0" w:afterAutospacing="0"/>
        <w:ind w:left="720" w:hanging="720"/>
        <w:rPr>
          <w:rFonts w:ascii="Arial" w:hAnsi="Arial" w:cs="Arial"/>
          <w:sz w:val="22"/>
          <w:szCs w:val="22"/>
          <w:lang w:val="en"/>
        </w:rPr>
      </w:pPr>
      <w:r>
        <w:rPr>
          <w:rFonts w:ascii="Arial" w:hAnsi="Arial" w:cs="Arial"/>
          <w:sz w:val="22"/>
          <w:szCs w:val="22"/>
          <w:lang w:val="en"/>
        </w:rPr>
        <w:t>1.5</w:t>
      </w:r>
      <w:r>
        <w:rPr>
          <w:rFonts w:ascii="Arial" w:hAnsi="Arial" w:cs="Arial"/>
          <w:sz w:val="22"/>
          <w:szCs w:val="22"/>
          <w:lang w:val="en"/>
        </w:rPr>
        <w:tab/>
      </w:r>
      <w:r w:rsidRPr="00FF4E2C">
        <w:rPr>
          <w:rFonts w:ascii="Arial" w:hAnsi="Arial" w:cs="Arial"/>
          <w:sz w:val="22"/>
          <w:szCs w:val="22"/>
          <w:lang w:val="en"/>
        </w:rPr>
        <w:t xml:space="preserve">All leave requests must be made in a timely manner. This will help to ensure that pay and leave is </w:t>
      </w:r>
      <w:hyperlink r:id="rId9" w:history="1">
        <w:r w:rsidRPr="00D605B7">
          <w:rPr>
            <w:rStyle w:val="Hyperlink"/>
            <w:rFonts w:ascii="Arial" w:hAnsi="Arial" w:cs="Arial"/>
          </w:rPr>
          <w:t>processed</w:t>
        </w:r>
      </w:hyperlink>
      <w:r w:rsidRPr="00FF4E2C">
        <w:rPr>
          <w:rFonts w:ascii="Arial" w:hAnsi="Arial" w:cs="Arial"/>
          <w:sz w:val="22"/>
          <w:szCs w:val="22"/>
          <w:lang w:val="en"/>
        </w:rPr>
        <w:t xml:space="preserve"> correctly. A reasonable request for leave for which an employee is eligible and which fits the criteria for that type of leave, will not be refused without adequate explanation. Leave requests should allow sufficient time for the line manager to make necessary arrangements to cover the work of an employee. Exceptions to this will be where short notice is given by an employee when an unforeseen and unavoidable event is the trigger for the leave request. Under such circumstances, a line manager will apply her/his judgment in deciding </w:t>
      </w:r>
      <w:r w:rsidRPr="00FF4E2C">
        <w:rPr>
          <w:rFonts w:ascii="Arial" w:hAnsi="Arial" w:cs="Arial"/>
          <w:sz w:val="22"/>
          <w:szCs w:val="22"/>
          <w:lang w:val="en"/>
        </w:rPr>
        <w:lastRenderedPageBreak/>
        <w:t xml:space="preserve">whether to refuse or grant the type of leave requested (or approve a different type of leave if this is more appropriate). </w:t>
      </w:r>
    </w:p>
    <w:p w:rsidR="00BC0CE8" w:rsidRPr="00FF4E2C" w:rsidRDefault="00BC0CE8" w:rsidP="000856D2">
      <w:pPr>
        <w:pStyle w:val="NormalWeb"/>
        <w:spacing w:before="0" w:beforeAutospacing="0" w:after="0" w:afterAutospacing="0"/>
        <w:rPr>
          <w:rFonts w:ascii="Arial" w:hAnsi="Arial" w:cs="Arial"/>
          <w:b/>
          <w:sz w:val="22"/>
          <w:szCs w:val="22"/>
          <w:lang w:val="en"/>
        </w:rPr>
      </w:pPr>
    </w:p>
    <w:p w:rsidR="00BC0CE8" w:rsidRPr="00FF4E2C" w:rsidRDefault="00BC0CE8" w:rsidP="000856D2">
      <w:pPr>
        <w:pStyle w:val="NormalWeb"/>
        <w:spacing w:before="0" w:beforeAutospacing="0" w:after="0" w:afterAutospacing="0"/>
        <w:rPr>
          <w:rFonts w:ascii="Arial" w:hAnsi="Arial" w:cs="Arial"/>
          <w:b/>
          <w:sz w:val="22"/>
          <w:szCs w:val="22"/>
          <w:lang w:val="en"/>
        </w:rPr>
      </w:pPr>
      <w:r>
        <w:rPr>
          <w:rFonts w:ascii="Arial" w:hAnsi="Arial" w:cs="Arial"/>
          <w:b/>
          <w:sz w:val="22"/>
          <w:szCs w:val="22"/>
          <w:lang w:val="en"/>
        </w:rPr>
        <w:t xml:space="preserve">2. </w:t>
      </w:r>
      <w:r w:rsidRPr="00FF4E2C">
        <w:rPr>
          <w:rFonts w:ascii="Arial" w:hAnsi="Arial" w:cs="Arial"/>
          <w:b/>
          <w:sz w:val="22"/>
          <w:szCs w:val="22"/>
          <w:lang w:val="en"/>
        </w:rPr>
        <w:t>Annual Leave</w:t>
      </w:r>
    </w:p>
    <w:p w:rsidR="00BC0CE8" w:rsidRPr="00FF4E2C" w:rsidRDefault="00BC0CE8" w:rsidP="000856D2">
      <w:pPr>
        <w:pStyle w:val="NormalWeb"/>
        <w:spacing w:before="0" w:beforeAutospacing="0" w:after="0" w:afterAutospacing="0"/>
        <w:rPr>
          <w:rFonts w:ascii="Arial" w:hAnsi="Arial" w:cs="Arial"/>
          <w:b/>
          <w:sz w:val="22"/>
          <w:szCs w:val="22"/>
          <w:lang w:val="en"/>
        </w:rPr>
      </w:pPr>
    </w:p>
    <w:p w:rsidR="00BC0CE8" w:rsidRPr="00B370D0" w:rsidRDefault="00BC0CE8" w:rsidP="000856D2">
      <w:pPr>
        <w:pStyle w:val="NormalWeb"/>
        <w:spacing w:before="0" w:beforeAutospacing="0" w:after="0" w:afterAutospacing="0"/>
        <w:ind w:left="720" w:hanging="720"/>
        <w:rPr>
          <w:rFonts w:ascii="Arial" w:hAnsi="Arial" w:cs="Arial"/>
          <w:sz w:val="22"/>
          <w:szCs w:val="22"/>
          <w:lang w:val="en"/>
        </w:rPr>
      </w:pPr>
      <w:r>
        <w:rPr>
          <w:rFonts w:ascii="Arial" w:hAnsi="Arial" w:cs="Arial"/>
          <w:sz w:val="22"/>
          <w:szCs w:val="22"/>
          <w:lang w:val="en"/>
        </w:rPr>
        <w:t>2.1</w:t>
      </w:r>
      <w:r>
        <w:rPr>
          <w:rFonts w:ascii="Arial" w:hAnsi="Arial" w:cs="Arial"/>
          <w:sz w:val="22"/>
          <w:szCs w:val="22"/>
          <w:lang w:val="en"/>
        </w:rPr>
        <w:tab/>
      </w:r>
      <w:r w:rsidRPr="00B370D0">
        <w:rPr>
          <w:rFonts w:ascii="Arial" w:hAnsi="Arial" w:cs="Arial"/>
          <w:sz w:val="22"/>
          <w:szCs w:val="22"/>
          <w:lang w:val="en"/>
        </w:rPr>
        <w:t xml:space="preserve">If an employee starts or leaves part way through a month, she/he will receive a proportion of the holiday entitlement for that month - see the </w:t>
      </w:r>
      <w:hyperlink r:id="rId10" w:history="1">
        <w:r w:rsidRPr="00D605B7">
          <w:rPr>
            <w:rStyle w:val="Hyperlink"/>
            <w:rFonts w:ascii="Arial" w:hAnsi="Arial" w:cs="Arial"/>
          </w:rPr>
          <w:t>part month holiday calculator</w:t>
        </w:r>
      </w:hyperlink>
      <w:r w:rsidRPr="00B370D0">
        <w:rPr>
          <w:rFonts w:ascii="Arial" w:hAnsi="Arial" w:cs="Arial"/>
          <w:sz w:val="22"/>
          <w:szCs w:val="22"/>
          <w:lang w:val="en"/>
        </w:rPr>
        <w:t>. Fractions of half a day or less will be treated as half a day's annual leave and fractions of more than half a day will be treated as one day's annual leave.</w:t>
      </w:r>
    </w:p>
    <w:p w:rsidR="00BC0CE8" w:rsidRPr="00FF4E2C" w:rsidRDefault="00BC0CE8" w:rsidP="000856D2">
      <w:pPr>
        <w:pStyle w:val="NormalWeb"/>
        <w:spacing w:before="0" w:beforeAutospacing="0" w:after="0" w:afterAutospacing="0"/>
        <w:ind w:left="720"/>
        <w:rPr>
          <w:rFonts w:ascii="Arial" w:hAnsi="Arial" w:cs="Arial"/>
          <w:sz w:val="22"/>
          <w:szCs w:val="22"/>
          <w:lang w:val="en"/>
        </w:rPr>
      </w:pPr>
    </w:p>
    <w:p w:rsidR="00BC0CE8" w:rsidRPr="00FF4E2C" w:rsidRDefault="00BC0CE8" w:rsidP="000856D2">
      <w:pPr>
        <w:pStyle w:val="NormalWeb"/>
        <w:spacing w:before="0" w:beforeAutospacing="0" w:after="0" w:afterAutospacing="0"/>
        <w:ind w:left="720" w:hanging="720"/>
        <w:rPr>
          <w:rFonts w:ascii="Arial" w:hAnsi="Arial" w:cs="Arial"/>
          <w:sz w:val="22"/>
          <w:szCs w:val="22"/>
          <w:lang w:val="en"/>
        </w:rPr>
      </w:pPr>
      <w:r>
        <w:rPr>
          <w:rFonts w:ascii="Arial" w:hAnsi="Arial" w:cs="Arial"/>
          <w:sz w:val="22"/>
          <w:szCs w:val="22"/>
          <w:lang w:val="en"/>
        </w:rPr>
        <w:t>2.1.1</w:t>
      </w:r>
      <w:r>
        <w:rPr>
          <w:rFonts w:ascii="Arial" w:hAnsi="Arial" w:cs="Arial"/>
          <w:sz w:val="22"/>
          <w:szCs w:val="22"/>
          <w:lang w:val="en"/>
        </w:rPr>
        <w:tab/>
      </w:r>
      <w:r w:rsidRPr="00FF4E2C">
        <w:rPr>
          <w:rFonts w:ascii="Arial" w:hAnsi="Arial" w:cs="Arial"/>
          <w:sz w:val="22"/>
          <w:szCs w:val="22"/>
          <w:lang w:val="en"/>
        </w:rPr>
        <w:t xml:space="preserve">Those engaged on an ‘as and when’ or ‘casual’ basis by UCL, accrue a pro-rata entitlement to paid Annual Leave (AL). To calculate paid leave entitlement, use the </w:t>
      </w:r>
      <w:hyperlink r:id="rId11" w:history="1">
        <w:r w:rsidRPr="00FF4E2C">
          <w:rPr>
            <w:rStyle w:val="Hyperlink"/>
            <w:rFonts w:ascii="Arial" w:hAnsi="Arial" w:cs="Arial"/>
            <w:sz w:val="22"/>
            <w:szCs w:val="22"/>
          </w:rPr>
          <w:t>calculator</w:t>
        </w:r>
      </w:hyperlink>
      <w:r w:rsidRPr="00FF4E2C">
        <w:rPr>
          <w:rFonts w:ascii="Arial" w:hAnsi="Arial" w:cs="Arial"/>
          <w:sz w:val="22"/>
          <w:szCs w:val="22"/>
        </w:rPr>
        <w:t xml:space="preserve"> and </w:t>
      </w:r>
      <w:hyperlink r:id="rId12" w:history="1">
        <w:r w:rsidRPr="00FF4E2C">
          <w:rPr>
            <w:rStyle w:val="Hyperlink"/>
            <w:rFonts w:ascii="Arial" w:hAnsi="Arial" w:cs="Arial"/>
            <w:sz w:val="22"/>
            <w:szCs w:val="22"/>
          </w:rPr>
          <w:t>instructions</w:t>
        </w:r>
      </w:hyperlink>
      <w:r w:rsidRPr="00FF4E2C">
        <w:rPr>
          <w:rFonts w:ascii="Arial" w:hAnsi="Arial" w:cs="Arial"/>
          <w:sz w:val="22"/>
          <w:szCs w:val="22"/>
        </w:rPr>
        <w:t xml:space="preserve">.  </w:t>
      </w:r>
    </w:p>
    <w:p w:rsidR="00BC0CE8" w:rsidRPr="00FF4E2C" w:rsidRDefault="00BC0CE8" w:rsidP="000856D2">
      <w:pPr>
        <w:pStyle w:val="NormalWeb"/>
        <w:spacing w:before="0" w:beforeAutospacing="0" w:after="0" w:afterAutospacing="0"/>
        <w:ind w:left="720"/>
        <w:rPr>
          <w:rFonts w:ascii="Arial" w:hAnsi="Arial" w:cs="Arial"/>
          <w:sz w:val="22"/>
          <w:szCs w:val="22"/>
          <w:lang w:val="en"/>
        </w:rPr>
      </w:pPr>
    </w:p>
    <w:p w:rsidR="00BC0CE8" w:rsidRPr="00FF4E2C" w:rsidRDefault="00BC0CE8" w:rsidP="000856D2">
      <w:pPr>
        <w:pStyle w:val="NormalWeb"/>
        <w:spacing w:before="0" w:beforeAutospacing="0" w:after="0" w:afterAutospacing="0"/>
        <w:ind w:left="720" w:hanging="720"/>
        <w:rPr>
          <w:rFonts w:ascii="Arial" w:hAnsi="Arial" w:cs="Arial"/>
          <w:sz w:val="22"/>
          <w:szCs w:val="22"/>
          <w:lang w:val="en"/>
        </w:rPr>
      </w:pPr>
      <w:r>
        <w:rPr>
          <w:rFonts w:ascii="Arial" w:hAnsi="Arial" w:cs="Arial"/>
          <w:sz w:val="22"/>
          <w:szCs w:val="22"/>
          <w:lang w:val="en"/>
        </w:rPr>
        <w:t>2.1.2</w:t>
      </w:r>
      <w:r>
        <w:rPr>
          <w:rFonts w:ascii="Arial" w:hAnsi="Arial" w:cs="Arial"/>
          <w:sz w:val="22"/>
          <w:szCs w:val="22"/>
          <w:lang w:val="en"/>
        </w:rPr>
        <w:tab/>
      </w:r>
      <w:r w:rsidRPr="00FF4E2C">
        <w:rPr>
          <w:rFonts w:ascii="Arial" w:hAnsi="Arial" w:cs="Arial"/>
          <w:sz w:val="22"/>
          <w:szCs w:val="22"/>
          <w:lang w:val="en"/>
        </w:rPr>
        <w:t xml:space="preserve">The accrual of AL during a temporary assignment will be managed by the relevant </w:t>
      </w:r>
      <w:r w:rsidRPr="00FF4E2C">
        <w:rPr>
          <w:rFonts w:ascii="Arial" w:hAnsi="Arial" w:cs="Arial"/>
          <w:sz w:val="22"/>
          <w:szCs w:val="22"/>
        </w:rPr>
        <w:t>labour</w:t>
      </w:r>
      <w:r w:rsidRPr="00FF4E2C">
        <w:rPr>
          <w:rFonts w:ascii="Arial" w:hAnsi="Arial" w:cs="Arial"/>
          <w:sz w:val="22"/>
          <w:szCs w:val="22"/>
          <w:lang w:val="en"/>
        </w:rPr>
        <w:t xml:space="preserve"> hire agency. Entitlements to additional occupational leave will be rolled up as part of pay and paid as part of the rate agreed with the agencies. </w:t>
      </w:r>
    </w:p>
    <w:p w:rsidR="00BC0CE8" w:rsidRPr="00FF4E2C" w:rsidRDefault="00BC0CE8" w:rsidP="000856D2">
      <w:pPr>
        <w:pStyle w:val="NormalWeb"/>
        <w:spacing w:before="0" w:beforeAutospacing="0" w:after="0" w:afterAutospacing="0"/>
        <w:rPr>
          <w:rFonts w:ascii="Arial" w:hAnsi="Arial" w:cs="Arial"/>
          <w:sz w:val="22"/>
          <w:szCs w:val="22"/>
          <w:lang w:val="en"/>
        </w:rPr>
      </w:pPr>
    </w:p>
    <w:p w:rsidR="00BC0CE8" w:rsidRPr="00FF4E2C" w:rsidRDefault="00BC0CE8" w:rsidP="000856D2">
      <w:pPr>
        <w:pStyle w:val="ListParagraph"/>
        <w:ind w:left="0"/>
        <w:rPr>
          <w:rFonts w:ascii="Arial" w:hAnsi="Arial" w:cs="Arial"/>
          <w:b/>
          <w:lang w:val="en"/>
        </w:rPr>
      </w:pPr>
      <w:r>
        <w:rPr>
          <w:rFonts w:ascii="Arial" w:hAnsi="Arial" w:cs="Arial"/>
          <w:b/>
          <w:lang w:val="en"/>
        </w:rPr>
        <w:t xml:space="preserve">3. </w:t>
      </w:r>
      <w:r w:rsidRPr="00FF4E2C">
        <w:rPr>
          <w:rFonts w:ascii="Arial" w:hAnsi="Arial" w:cs="Arial"/>
          <w:b/>
          <w:lang w:val="en"/>
        </w:rPr>
        <w:t>Bereavement Leave</w:t>
      </w:r>
    </w:p>
    <w:p w:rsidR="00BC0CE8" w:rsidRPr="00FF4E2C" w:rsidRDefault="00BC0CE8" w:rsidP="000856D2">
      <w:pPr>
        <w:pStyle w:val="NormalWeb"/>
        <w:spacing w:before="0" w:beforeAutospacing="0" w:after="0" w:afterAutospacing="0"/>
        <w:ind w:left="720" w:hanging="720"/>
        <w:rPr>
          <w:rFonts w:ascii="Arial" w:hAnsi="Arial" w:cs="Arial"/>
          <w:sz w:val="22"/>
          <w:szCs w:val="22"/>
          <w:lang w:val="en"/>
        </w:rPr>
      </w:pPr>
      <w:r>
        <w:rPr>
          <w:rFonts w:ascii="Arial" w:hAnsi="Arial" w:cs="Arial"/>
          <w:sz w:val="22"/>
          <w:szCs w:val="22"/>
          <w:lang w:val="en"/>
        </w:rPr>
        <w:t>3.1</w:t>
      </w:r>
      <w:r>
        <w:rPr>
          <w:rFonts w:ascii="Arial" w:hAnsi="Arial" w:cs="Arial"/>
          <w:sz w:val="22"/>
          <w:szCs w:val="22"/>
          <w:lang w:val="en"/>
        </w:rPr>
        <w:tab/>
      </w:r>
      <w:r w:rsidRPr="00FF4E2C">
        <w:rPr>
          <w:rFonts w:ascii="Arial" w:hAnsi="Arial" w:cs="Arial"/>
          <w:sz w:val="22"/>
          <w:szCs w:val="22"/>
          <w:lang w:val="en"/>
        </w:rPr>
        <w:t xml:space="preserve">The granting of Bereavement Leave (including the determination of the length of time to be granted in such cases) is at the discretion of the line manager. Line managers will take into account the individual circumstances in each case and make an appropriate judgment about the amount of Bereavement Leave to authorise. Requests for leave on the grounds of bereavement can be made either verbally or in writing to a line manager but, once agreed, should be confirmed in a request sent via MyView. </w:t>
      </w:r>
    </w:p>
    <w:p w:rsidR="00BC0CE8" w:rsidRPr="00FF4E2C" w:rsidRDefault="00BC0CE8" w:rsidP="000856D2">
      <w:pPr>
        <w:pStyle w:val="NormalWeb"/>
        <w:spacing w:before="0" w:beforeAutospacing="0" w:after="0" w:afterAutospacing="0"/>
        <w:ind w:left="720"/>
        <w:rPr>
          <w:rFonts w:ascii="Arial" w:hAnsi="Arial" w:cs="Arial"/>
          <w:sz w:val="22"/>
          <w:szCs w:val="22"/>
          <w:lang w:val="en"/>
        </w:rPr>
      </w:pPr>
      <w:r w:rsidRPr="00FF4E2C">
        <w:rPr>
          <w:rFonts w:ascii="Arial" w:hAnsi="Arial" w:cs="Arial"/>
          <w:sz w:val="22"/>
          <w:szCs w:val="22"/>
          <w:lang w:val="en"/>
        </w:rPr>
        <w:t xml:space="preserve"> </w:t>
      </w:r>
    </w:p>
    <w:p w:rsidR="00BC0CE8" w:rsidRPr="00FF4E2C" w:rsidRDefault="00BC0CE8" w:rsidP="000856D2">
      <w:pPr>
        <w:rPr>
          <w:b/>
        </w:rPr>
      </w:pPr>
      <w:r>
        <w:rPr>
          <w:b/>
        </w:rPr>
        <w:t xml:space="preserve">4. </w:t>
      </w:r>
      <w:r w:rsidRPr="00FF4E2C">
        <w:rPr>
          <w:b/>
        </w:rPr>
        <w:t>Career Breaks</w:t>
      </w:r>
    </w:p>
    <w:p w:rsidR="00BC0CE8" w:rsidRPr="00B370D0" w:rsidRDefault="00BC0CE8" w:rsidP="000856D2">
      <w:pPr>
        <w:spacing w:before="100" w:beforeAutospacing="1" w:after="100" w:afterAutospacing="1"/>
        <w:ind w:left="720" w:hanging="720"/>
        <w:rPr>
          <w:lang w:val="en"/>
        </w:rPr>
      </w:pPr>
      <w:r>
        <w:rPr>
          <w:lang w:val="en"/>
        </w:rPr>
        <w:t>4.1</w:t>
      </w:r>
      <w:r>
        <w:rPr>
          <w:lang w:val="en"/>
        </w:rPr>
        <w:tab/>
      </w:r>
      <w:r w:rsidRPr="00B370D0">
        <w:rPr>
          <w:lang w:val="en"/>
        </w:rPr>
        <w:t xml:space="preserve">All Career Break requests from eligible employees must be made to the line manager in writing, explaining the reasons for the requested leave and providing the dates between which leave is being requested. The line manager will consider the request. The line manager will discuss the leave request with </w:t>
      </w:r>
      <w:hyperlink r:id="rId13" w:history="1">
        <w:r w:rsidR="000856D2">
          <w:rPr>
            <w:rStyle w:val="Hyperlink"/>
            <w:lang w:val="en"/>
          </w:rPr>
          <w:t>HR Business Partnering</w:t>
        </w:r>
      </w:hyperlink>
      <w:r w:rsidRPr="00B370D0">
        <w:rPr>
          <w:lang w:val="en"/>
        </w:rPr>
        <w:t xml:space="preserve"> and, if the request is agreed, the line manager will submit the ‘Unpaid Leave of Absence Notification Form’ at </w:t>
      </w:r>
      <w:hyperlink r:id="rId14" w:history="1">
        <w:r w:rsidRPr="00D605B7">
          <w:rPr>
            <w:rStyle w:val="Hyperlink"/>
            <w:lang w:val="en"/>
          </w:rPr>
          <w:t>Appendix D</w:t>
        </w:r>
      </w:hyperlink>
      <w:r w:rsidRPr="00B370D0">
        <w:rPr>
          <w:color w:val="538135" w:themeColor="accent6" w:themeShade="BF"/>
          <w:lang w:val="en"/>
        </w:rPr>
        <w:t xml:space="preserve"> </w:t>
      </w:r>
      <w:r w:rsidRPr="00B370D0">
        <w:rPr>
          <w:lang w:val="en"/>
        </w:rPr>
        <w:t xml:space="preserve">via the Service in Partnership (SiP) system to be processed by the </w:t>
      </w:r>
      <w:hyperlink r:id="rId15" w:history="1">
        <w:r w:rsidR="000856D2">
          <w:rPr>
            <w:rStyle w:val="Hyperlink"/>
            <w:lang w:val="en"/>
          </w:rPr>
          <w:t>HR Services Team</w:t>
        </w:r>
      </w:hyperlink>
      <w:r w:rsidRPr="00B370D0">
        <w:rPr>
          <w:lang w:val="en"/>
        </w:rPr>
        <w:t xml:space="preserve">, at least one month prior to the expected start date. Once the SiP form is submitted, the necessary adjustments will be made by the </w:t>
      </w:r>
      <w:hyperlink r:id="rId16" w:history="1">
        <w:r w:rsidRPr="00B370D0">
          <w:rPr>
            <w:rStyle w:val="Hyperlink"/>
            <w:lang w:val="en"/>
          </w:rPr>
          <w:t>HR Payroll Services</w:t>
        </w:r>
      </w:hyperlink>
      <w:r w:rsidRPr="00B370D0">
        <w:rPr>
          <w:lang w:val="en"/>
        </w:rPr>
        <w:t xml:space="preserve"> stopping payments to the employee for the duration of the Career Break. Career Breaks will not typically be granted for any longer than a maximum of 12 months. Any queries regarding this should be discussed in the first instance with </w:t>
      </w:r>
      <w:hyperlink r:id="rId17" w:history="1">
        <w:r w:rsidR="000856D2">
          <w:rPr>
            <w:rStyle w:val="Hyperlink"/>
            <w:lang w:val="en"/>
          </w:rPr>
          <w:t>HR Business Partnering</w:t>
        </w:r>
      </w:hyperlink>
      <w:r w:rsidRPr="00B370D0">
        <w:rPr>
          <w:lang w:val="en"/>
        </w:rPr>
        <w:t>.</w:t>
      </w:r>
    </w:p>
    <w:p w:rsidR="00BC0CE8" w:rsidRPr="00B370D0" w:rsidRDefault="00BC0CE8" w:rsidP="000856D2">
      <w:pPr>
        <w:spacing w:before="100" w:beforeAutospacing="1" w:after="100" w:afterAutospacing="1"/>
        <w:ind w:left="720" w:hanging="720"/>
        <w:rPr>
          <w:lang w:val="en"/>
        </w:rPr>
      </w:pPr>
      <w:r>
        <w:rPr>
          <w:lang w:val="en"/>
        </w:rPr>
        <w:t>4.2</w:t>
      </w:r>
      <w:r>
        <w:rPr>
          <w:lang w:val="en"/>
        </w:rPr>
        <w:tab/>
      </w:r>
      <w:r w:rsidRPr="00B370D0">
        <w:rPr>
          <w:lang w:val="en"/>
        </w:rPr>
        <w:t xml:space="preserve">For further information regarding the financial implications for Pension Scheme Members of taking a Career Break, please refer to </w:t>
      </w:r>
      <w:hyperlink r:id="rId18" w:history="1">
        <w:r w:rsidRPr="00D605B7">
          <w:rPr>
            <w:rStyle w:val="Hyperlink"/>
            <w:lang w:val="en"/>
          </w:rPr>
          <w:t>Appendix E</w:t>
        </w:r>
      </w:hyperlink>
      <w:r w:rsidRPr="00B370D0">
        <w:rPr>
          <w:color w:val="538135" w:themeColor="accent6" w:themeShade="BF"/>
          <w:lang w:val="en"/>
        </w:rPr>
        <w:t xml:space="preserve"> </w:t>
      </w:r>
      <w:r w:rsidRPr="00B370D0">
        <w:rPr>
          <w:lang w:val="en"/>
        </w:rPr>
        <w:t xml:space="preserve">or contact </w:t>
      </w:r>
      <w:hyperlink r:id="rId19" w:history="1">
        <w:r w:rsidRPr="000856D2">
          <w:rPr>
            <w:rStyle w:val="Hyperlink"/>
            <w:bCs/>
            <w:lang w:val="en"/>
          </w:rPr>
          <w:t>UCL Pensions Services</w:t>
        </w:r>
      </w:hyperlink>
      <w:r w:rsidRPr="00B370D0">
        <w:rPr>
          <w:bCs/>
          <w:color w:val="CC6633"/>
          <w:u w:val="single"/>
          <w:lang w:val="en"/>
        </w:rPr>
        <w:t>.</w:t>
      </w:r>
    </w:p>
    <w:p w:rsidR="00BC0CE8" w:rsidRPr="0035759F" w:rsidRDefault="00BC0CE8" w:rsidP="000856D2">
      <w:pPr>
        <w:rPr>
          <w:b/>
        </w:rPr>
      </w:pPr>
      <w:r w:rsidRPr="0035759F">
        <w:rPr>
          <w:b/>
        </w:rPr>
        <w:t xml:space="preserve">5. </w:t>
      </w:r>
      <w:r>
        <w:rPr>
          <w:b/>
        </w:rPr>
        <w:t>Personal Leave</w:t>
      </w:r>
      <w:r w:rsidRPr="0035759F">
        <w:rPr>
          <w:b/>
        </w:rPr>
        <w:t xml:space="preserve">  </w:t>
      </w:r>
    </w:p>
    <w:p w:rsidR="00BC0CE8" w:rsidRPr="0035759F" w:rsidRDefault="00BC0CE8" w:rsidP="000856D2">
      <w:pPr>
        <w:rPr>
          <w:b/>
        </w:rPr>
      </w:pPr>
    </w:p>
    <w:p w:rsidR="00BC0CE8" w:rsidRPr="0035759F" w:rsidRDefault="00BC0CE8" w:rsidP="000856D2">
      <w:pPr>
        <w:ind w:left="720" w:hanging="720"/>
      </w:pPr>
      <w:r>
        <w:t>5.1</w:t>
      </w:r>
      <w:r>
        <w:tab/>
      </w:r>
      <w:r w:rsidRPr="0035759F">
        <w:t xml:space="preserve">Managers should be sympathetic to requests for </w:t>
      </w:r>
      <w:r>
        <w:t>Personal Leave</w:t>
      </w:r>
      <w:r w:rsidRPr="0035759F">
        <w:t xml:space="preserve"> which are in line with the policy and try to accommodate them wherever it is reasonably practicable to do so.</w:t>
      </w:r>
    </w:p>
    <w:p w:rsidR="00BC0CE8" w:rsidRPr="0035759F" w:rsidRDefault="00BC0CE8" w:rsidP="000856D2">
      <w:pPr>
        <w:rPr>
          <w:b/>
        </w:rPr>
      </w:pPr>
    </w:p>
    <w:p w:rsidR="00BC0CE8" w:rsidRDefault="00BC0CE8" w:rsidP="000856D2">
      <w:pPr>
        <w:rPr>
          <w:b/>
        </w:rPr>
      </w:pPr>
      <w:bookmarkStart w:id="0" w:name="_GoBack"/>
      <w:bookmarkEnd w:id="0"/>
    </w:p>
    <w:p w:rsidR="00BC0CE8" w:rsidRPr="0035759F" w:rsidRDefault="00BC0CE8" w:rsidP="000856D2">
      <w:pPr>
        <w:rPr>
          <w:b/>
        </w:rPr>
      </w:pPr>
      <w:r w:rsidRPr="0035759F">
        <w:rPr>
          <w:b/>
        </w:rPr>
        <w:lastRenderedPageBreak/>
        <w:t>Carers’ Leave</w:t>
      </w:r>
    </w:p>
    <w:p w:rsidR="00BC0CE8" w:rsidRPr="0035759F" w:rsidRDefault="00BC0CE8" w:rsidP="000856D2">
      <w:pPr>
        <w:rPr>
          <w:b/>
        </w:rPr>
      </w:pPr>
    </w:p>
    <w:p w:rsidR="00BC0CE8" w:rsidRPr="0035759F" w:rsidRDefault="00BC0CE8" w:rsidP="000856D2">
      <w:pPr>
        <w:ind w:left="720" w:hanging="720"/>
        <w:rPr>
          <w:lang w:val="en"/>
        </w:rPr>
      </w:pPr>
      <w:r w:rsidRPr="0035759F">
        <w:rPr>
          <w:lang w:val="en"/>
        </w:rPr>
        <w:t>5.</w:t>
      </w:r>
      <w:r>
        <w:rPr>
          <w:lang w:val="en"/>
        </w:rPr>
        <w:t>2</w:t>
      </w:r>
      <w:r w:rsidRPr="0035759F">
        <w:rPr>
          <w:lang w:val="en"/>
        </w:rPr>
        <w:tab/>
        <w:t>Where an unforeseen situation arises, the employee should contact their manager as early as possible to inform them of the problem and request leave. All requests (whether unforeseen or planned) should be confirmed via ‘MyView’. Where an employee has to accompany someone to a planned appointment, she/he should give as much notice as possible to the line manager.</w:t>
      </w:r>
    </w:p>
    <w:p w:rsidR="00BC0CE8" w:rsidRPr="0035759F" w:rsidRDefault="00BC0CE8" w:rsidP="000856D2">
      <w:pPr>
        <w:spacing w:after="200" w:line="276" w:lineRule="auto"/>
        <w:ind w:left="720"/>
        <w:contextualSpacing/>
        <w:rPr>
          <w:lang w:val="en"/>
        </w:rPr>
      </w:pPr>
    </w:p>
    <w:p w:rsidR="00BC0CE8" w:rsidRPr="0035759F" w:rsidRDefault="00BC0CE8" w:rsidP="000856D2">
      <w:pPr>
        <w:spacing w:before="100" w:beforeAutospacing="1" w:after="100" w:afterAutospacing="1"/>
        <w:ind w:left="720" w:hanging="720"/>
        <w:rPr>
          <w:lang w:val="en"/>
        </w:rPr>
      </w:pPr>
      <w:r>
        <w:rPr>
          <w:lang w:val="en"/>
        </w:rPr>
        <w:t>5.3</w:t>
      </w:r>
      <w:r w:rsidRPr="0035759F">
        <w:rPr>
          <w:lang w:val="en"/>
        </w:rPr>
        <w:tab/>
        <w:t xml:space="preserve">If the line manager has reason to be concerned about the amount of leave being requested, she/he can require that the employee provides evidence in support of their request. Such evidence might include an appointment letter or a sickness certificate for the person being supported by the employee. If there is a charge levied for the provision of such a letter or certificate by an external body, on the production of a receipt or invoice for this charge, the employee may seek reimbursement.  </w:t>
      </w:r>
    </w:p>
    <w:p w:rsidR="00BC0CE8" w:rsidRPr="0035759F" w:rsidRDefault="00BC0CE8" w:rsidP="000856D2">
      <w:pPr>
        <w:rPr>
          <w:sz w:val="20"/>
          <w:szCs w:val="20"/>
        </w:rPr>
      </w:pPr>
    </w:p>
    <w:p w:rsidR="00BC0CE8" w:rsidRPr="0035759F" w:rsidRDefault="00BC0CE8" w:rsidP="000856D2">
      <w:pPr>
        <w:spacing w:after="200" w:line="276" w:lineRule="auto"/>
        <w:contextualSpacing/>
        <w:rPr>
          <w:b/>
          <w:lang w:val="en"/>
        </w:rPr>
      </w:pPr>
      <w:r w:rsidRPr="0035759F">
        <w:rPr>
          <w:b/>
          <w:lang w:val="en"/>
        </w:rPr>
        <w:t>Domestic Emergency or other Crisis Leave</w:t>
      </w:r>
    </w:p>
    <w:p w:rsidR="00BC0CE8" w:rsidRPr="0035759F" w:rsidRDefault="00BC0CE8" w:rsidP="000856D2">
      <w:pPr>
        <w:spacing w:before="100" w:beforeAutospacing="1" w:after="100" w:afterAutospacing="1"/>
        <w:ind w:left="720"/>
        <w:contextualSpacing/>
        <w:rPr>
          <w:lang w:val="en"/>
        </w:rPr>
      </w:pPr>
    </w:p>
    <w:p w:rsidR="00BC0CE8" w:rsidRPr="0035759F" w:rsidRDefault="00BC0CE8" w:rsidP="000856D2">
      <w:pPr>
        <w:ind w:left="720" w:hanging="720"/>
      </w:pPr>
      <w:r w:rsidRPr="0035759F">
        <w:t>5.</w:t>
      </w:r>
      <w:r>
        <w:t>4</w:t>
      </w:r>
      <w:r w:rsidRPr="0035759F">
        <w:tab/>
        <w:t xml:space="preserve">Requests for Domestic Emergency or other Crisis Leave must be made directly to the line manager by the employee concerned. An employee should contact her/his line manager as soon as it is feasibly practicable to do so after an incident has occurred. Each request will be handled at the discretion of the line manager, who will operate within the spirit of this Policy. Requests are made through MyView. </w:t>
      </w:r>
    </w:p>
    <w:p w:rsidR="00BC0CE8" w:rsidRPr="0035759F" w:rsidRDefault="00BC0CE8" w:rsidP="000856D2">
      <w:pPr>
        <w:rPr>
          <w:sz w:val="20"/>
          <w:szCs w:val="20"/>
        </w:rPr>
      </w:pPr>
    </w:p>
    <w:p w:rsidR="00BC0CE8" w:rsidRPr="0035759F" w:rsidRDefault="00BC0CE8" w:rsidP="000856D2">
      <w:pPr>
        <w:rPr>
          <w:sz w:val="20"/>
          <w:szCs w:val="20"/>
        </w:rPr>
      </w:pPr>
    </w:p>
    <w:p w:rsidR="00BC0CE8" w:rsidRPr="0035759F" w:rsidRDefault="00BC0CE8" w:rsidP="000856D2">
      <w:pPr>
        <w:rPr>
          <w:b/>
        </w:rPr>
      </w:pPr>
      <w:r w:rsidRPr="0035759F">
        <w:rPr>
          <w:b/>
        </w:rPr>
        <w:t>Religious and Cultural Observance Leave</w:t>
      </w:r>
    </w:p>
    <w:p w:rsidR="00BC0CE8" w:rsidRPr="0035759F" w:rsidRDefault="00BC0CE8" w:rsidP="000856D2">
      <w:pPr>
        <w:rPr>
          <w:b/>
        </w:rPr>
      </w:pPr>
    </w:p>
    <w:p w:rsidR="00BC0CE8" w:rsidRDefault="00BC0CE8" w:rsidP="000856D2">
      <w:pPr>
        <w:ind w:left="720" w:hanging="720"/>
      </w:pPr>
      <w:r>
        <w:t>5.5</w:t>
      </w:r>
      <w:r w:rsidRPr="0035759F">
        <w:tab/>
        <w:t xml:space="preserve">Any leave approved to enable an employee to undertake Religious and Cultural observance, should be recorded under the appropriate leave category when it is requested via MyView, i.e. as AL, Time off in Lieu or as unpaid leave. </w:t>
      </w:r>
    </w:p>
    <w:p w:rsidR="00BC0CE8" w:rsidRDefault="00BC0CE8" w:rsidP="000856D2">
      <w:pPr>
        <w:ind w:left="720" w:hanging="720"/>
      </w:pPr>
    </w:p>
    <w:p w:rsidR="00BC0CE8" w:rsidRPr="00A71725" w:rsidRDefault="00BC0CE8" w:rsidP="000856D2">
      <w:pPr>
        <w:ind w:left="720" w:hanging="720"/>
        <w:rPr>
          <w:b/>
        </w:rPr>
      </w:pPr>
      <w:r w:rsidRPr="00A71725">
        <w:rPr>
          <w:b/>
        </w:rPr>
        <w:t xml:space="preserve">Unpaid </w:t>
      </w:r>
      <w:r>
        <w:rPr>
          <w:b/>
        </w:rPr>
        <w:t>Personal Leave</w:t>
      </w:r>
      <w:r w:rsidRPr="00A71725">
        <w:rPr>
          <w:b/>
        </w:rPr>
        <w:t xml:space="preserve"> </w:t>
      </w:r>
    </w:p>
    <w:p w:rsidR="00BC0CE8" w:rsidRPr="0035759F" w:rsidRDefault="00BC0CE8" w:rsidP="000856D2">
      <w:pPr>
        <w:spacing w:before="100" w:beforeAutospacing="1" w:after="100" w:afterAutospacing="1"/>
        <w:ind w:left="720" w:hanging="720"/>
        <w:rPr>
          <w:lang w:val="en"/>
        </w:rPr>
      </w:pPr>
      <w:r>
        <w:rPr>
          <w:lang w:val="en"/>
        </w:rPr>
        <w:t>5</w:t>
      </w:r>
      <w:r w:rsidRPr="0035759F">
        <w:rPr>
          <w:lang w:val="en"/>
        </w:rPr>
        <w:t>.</w:t>
      </w:r>
      <w:r>
        <w:rPr>
          <w:lang w:val="en"/>
        </w:rPr>
        <w:t>6</w:t>
      </w:r>
      <w:r w:rsidRPr="0035759F">
        <w:rPr>
          <w:lang w:val="en"/>
        </w:rPr>
        <w:tab/>
        <w:t xml:space="preserve">Where an employee is granted in excess of 6 days </w:t>
      </w:r>
      <w:r>
        <w:rPr>
          <w:lang w:val="en"/>
        </w:rPr>
        <w:t>Personal Leave</w:t>
      </w:r>
      <w:r w:rsidRPr="0035759F">
        <w:rPr>
          <w:lang w:val="en"/>
        </w:rPr>
        <w:t xml:space="preserve"> in any rolling 12 month period, the line manager will submit the ‘Unpaid Leave of Absence Notification Form’ at </w:t>
      </w:r>
      <w:hyperlink r:id="rId20" w:history="1">
        <w:r w:rsidRPr="00D605B7">
          <w:rPr>
            <w:rStyle w:val="Hyperlink"/>
            <w:lang w:val="en"/>
          </w:rPr>
          <w:t>Appendix D</w:t>
        </w:r>
      </w:hyperlink>
      <w:r w:rsidRPr="0035759F">
        <w:rPr>
          <w:color w:val="538135" w:themeColor="accent6" w:themeShade="BF"/>
          <w:lang w:val="en"/>
        </w:rPr>
        <w:t xml:space="preserve"> </w:t>
      </w:r>
      <w:r w:rsidRPr="0035759F">
        <w:rPr>
          <w:lang w:val="en"/>
        </w:rPr>
        <w:t xml:space="preserve">via the Service in Partnership (SiP) system to be processed by the </w:t>
      </w:r>
      <w:hyperlink r:id="rId21" w:history="1">
        <w:r w:rsidR="000856D2">
          <w:rPr>
            <w:rStyle w:val="Hyperlink"/>
            <w:lang w:val="en"/>
          </w:rPr>
          <w:t>HR Services Team</w:t>
        </w:r>
      </w:hyperlink>
      <w:r w:rsidRPr="0035759F">
        <w:rPr>
          <w:lang w:val="en"/>
        </w:rPr>
        <w:t xml:space="preserve">, and the deduction from pay will be processed at the subsequent </w:t>
      </w:r>
      <w:hyperlink r:id="rId22" w:history="1">
        <w:r w:rsidRPr="0035759F">
          <w:rPr>
            <w:color w:val="0563C1" w:themeColor="hyperlink"/>
            <w:u w:val="single"/>
            <w:lang w:val="en"/>
          </w:rPr>
          <w:t>Payroll deadline</w:t>
        </w:r>
      </w:hyperlink>
      <w:r w:rsidRPr="0035759F">
        <w:rPr>
          <w:lang w:val="en"/>
        </w:rPr>
        <w:t xml:space="preserve">. For guidance on the application of this procedure, line managers should speak to </w:t>
      </w:r>
      <w:hyperlink r:id="rId23" w:history="1">
        <w:r w:rsidR="000856D2">
          <w:rPr>
            <w:color w:val="0563C1" w:themeColor="hyperlink"/>
            <w:u w:val="single"/>
            <w:lang w:val="en"/>
          </w:rPr>
          <w:t>HR Business Partnering</w:t>
        </w:r>
      </w:hyperlink>
      <w:r w:rsidRPr="0035759F">
        <w:rPr>
          <w:lang w:val="en"/>
        </w:rPr>
        <w:t xml:space="preserve">. </w:t>
      </w:r>
    </w:p>
    <w:p w:rsidR="00BC0CE8" w:rsidRPr="0035759F" w:rsidRDefault="00BC0CE8" w:rsidP="000856D2">
      <w:pPr>
        <w:ind w:left="720" w:hanging="720"/>
      </w:pPr>
    </w:p>
    <w:p w:rsidR="00BC0CE8" w:rsidRPr="00A849C2" w:rsidRDefault="00BC0CE8" w:rsidP="000856D2">
      <w:pPr>
        <w:rPr>
          <w:b/>
          <w:highlight w:val="green"/>
        </w:rPr>
      </w:pPr>
    </w:p>
    <w:p w:rsidR="00BC0CE8" w:rsidRDefault="00BC0CE8" w:rsidP="000856D2">
      <w:pPr>
        <w:rPr>
          <w:b/>
        </w:rPr>
      </w:pPr>
      <w:r>
        <w:rPr>
          <w:b/>
        </w:rPr>
        <w:t xml:space="preserve">6. </w:t>
      </w:r>
      <w:r w:rsidRPr="00FF4E2C">
        <w:rPr>
          <w:b/>
        </w:rPr>
        <w:t>Extended Carer’s Leave</w:t>
      </w:r>
    </w:p>
    <w:p w:rsidR="00BC0CE8" w:rsidRPr="00FF4E2C" w:rsidRDefault="00BC0CE8" w:rsidP="000856D2">
      <w:pPr>
        <w:rPr>
          <w:b/>
        </w:rPr>
      </w:pPr>
    </w:p>
    <w:p w:rsidR="00BC0CE8" w:rsidRPr="00B370D0" w:rsidRDefault="00BC0CE8" w:rsidP="000856D2">
      <w:pPr>
        <w:ind w:left="720" w:hanging="720"/>
      </w:pPr>
      <w:r>
        <w:rPr>
          <w:lang w:val="en"/>
        </w:rPr>
        <w:t>6.1</w:t>
      </w:r>
      <w:r>
        <w:rPr>
          <w:lang w:val="en"/>
        </w:rPr>
        <w:tab/>
      </w:r>
      <w:r w:rsidRPr="00B370D0">
        <w:rPr>
          <w:lang w:val="en"/>
        </w:rPr>
        <w:t xml:space="preserve">Before such leave can be granted, managers will need to ensure that they can cover the employee's workload. Ultimately, any decision to grant further unpaid Extended Carer’s Leave will turn on the balance of UCL's interests and those of the employee. </w:t>
      </w:r>
    </w:p>
    <w:p w:rsidR="00BC0CE8" w:rsidRPr="00FF4E2C" w:rsidRDefault="00BC0CE8" w:rsidP="000856D2">
      <w:pPr>
        <w:pStyle w:val="ListParagraph"/>
        <w:rPr>
          <w:rFonts w:ascii="Arial" w:hAnsi="Arial" w:cs="Arial"/>
        </w:rPr>
      </w:pPr>
    </w:p>
    <w:p w:rsidR="00BC0CE8" w:rsidRPr="00B370D0" w:rsidRDefault="00BC0CE8" w:rsidP="000856D2">
      <w:pPr>
        <w:ind w:left="720" w:hanging="720"/>
      </w:pPr>
      <w:r>
        <w:rPr>
          <w:lang w:val="en"/>
        </w:rPr>
        <w:t>6.2</w:t>
      </w:r>
      <w:r>
        <w:rPr>
          <w:lang w:val="en"/>
        </w:rPr>
        <w:tab/>
      </w:r>
      <w:r w:rsidRPr="00B370D0">
        <w:rPr>
          <w:lang w:val="en"/>
        </w:rPr>
        <w:t xml:space="preserve">Any situation where an employee requires more than 6 months off will be treated sympathetically and practical, feasible alternatives considered, such as flexible or reduced hours and/or working from home. In such circumstances, an employee should be counselled by their line manager in consultation with </w:t>
      </w:r>
      <w:hyperlink r:id="rId24" w:history="1">
        <w:r w:rsidR="000856D2">
          <w:rPr>
            <w:rStyle w:val="Hyperlink"/>
            <w:lang w:val="en"/>
          </w:rPr>
          <w:t>HR Business Partnering</w:t>
        </w:r>
      </w:hyperlink>
      <w:r w:rsidRPr="00B370D0">
        <w:rPr>
          <w:lang w:val="en"/>
        </w:rPr>
        <w:t xml:space="preserve"> about the possibility of job-sharing their post or temporarily reducing their hours of work as an alternative to taking a complete break. </w:t>
      </w:r>
    </w:p>
    <w:p w:rsidR="00BC0CE8" w:rsidRPr="00B370D0" w:rsidRDefault="00BC0CE8" w:rsidP="000856D2">
      <w:pPr>
        <w:spacing w:before="100" w:beforeAutospacing="1" w:after="100" w:afterAutospacing="1"/>
        <w:ind w:left="720" w:hanging="720"/>
        <w:rPr>
          <w:lang w:val="en"/>
        </w:rPr>
      </w:pPr>
      <w:r>
        <w:rPr>
          <w:lang w:val="en"/>
        </w:rPr>
        <w:t>6.3</w:t>
      </w:r>
      <w:r>
        <w:rPr>
          <w:lang w:val="en"/>
        </w:rPr>
        <w:tab/>
      </w:r>
      <w:r w:rsidRPr="00B370D0">
        <w:rPr>
          <w:lang w:val="en"/>
        </w:rPr>
        <w:t xml:space="preserve">An employee wishing to apply for Extended Carer's Leave should do so in writing to her/his line manager, explaining why the leave is required and the date on which the employee wishes to start taking unpaid leave. If approved, the line manager will submit the ‘Unpaid Leave of Absence Notification Form’ at </w:t>
      </w:r>
      <w:hyperlink r:id="rId25" w:history="1">
        <w:r w:rsidRPr="00D605B7">
          <w:rPr>
            <w:rStyle w:val="Hyperlink"/>
            <w:lang w:val="en"/>
          </w:rPr>
          <w:t>Appendix D</w:t>
        </w:r>
      </w:hyperlink>
      <w:r w:rsidRPr="00B370D0">
        <w:rPr>
          <w:color w:val="538135" w:themeColor="accent6" w:themeShade="BF"/>
          <w:lang w:val="en"/>
        </w:rPr>
        <w:t xml:space="preserve"> </w:t>
      </w:r>
      <w:r w:rsidRPr="00B370D0">
        <w:rPr>
          <w:lang w:val="en"/>
        </w:rPr>
        <w:t xml:space="preserve">via the Service in Partnership (SiP) system to be processed by the </w:t>
      </w:r>
      <w:hyperlink r:id="rId26" w:history="1">
        <w:r w:rsidR="003A5AA1">
          <w:rPr>
            <w:rStyle w:val="Hyperlink"/>
            <w:lang w:val="en"/>
          </w:rPr>
          <w:t>HR Services Team</w:t>
        </w:r>
      </w:hyperlink>
      <w:r w:rsidRPr="00B370D0">
        <w:rPr>
          <w:lang w:val="en"/>
        </w:rPr>
        <w:t xml:space="preserve">, and the deduction from pay will be processed at the subsequent </w:t>
      </w:r>
      <w:hyperlink r:id="rId27" w:history="1">
        <w:r w:rsidRPr="00B370D0">
          <w:rPr>
            <w:rStyle w:val="Hyperlink"/>
            <w:lang w:val="en"/>
          </w:rPr>
          <w:t>Payroll deadline</w:t>
        </w:r>
      </w:hyperlink>
      <w:r w:rsidRPr="00B370D0">
        <w:rPr>
          <w:lang w:val="en"/>
        </w:rPr>
        <w:t xml:space="preserve">. Once agreed, the leave should be confirmed via MyView. If the line manager has reason to be concerned about the amount of leave being requested, she/he can require that the employee provides evidence in support of their request. Before making any such request, the line manager should discuss the situation with </w:t>
      </w:r>
      <w:hyperlink r:id="rId28" w:history="1">
        <w:r w:rsidR="000856D2">
          <w:rPr>
            <w:rStyle w:val="Hyperlink"/>
            <w:lang w:val="en"/>
          </w:rPr>
          <w:t>HR Business Partnering</w:t>
        </w:r>
      </w:hyperlink>
      <w:r w:rsidRPr="00B370D0">
        <w:rPr>
          <w:lang w:val="en"/>
        </w:rPr>
        <w:t>. Under such exceptional circumstances, if there is a charge levied for the provision of any requested evidence, on the production of a receipt or invoice for this charge, the employee may seek reimbursement from the Department.</w:t>
      </w:r>
    </w:p>
    <w:p w:rsidR="00BC0CE8" w:rsidRDefault="00BC0CE8" w:rsidP="000856D2">
      <w:pPr>
        <w:pStyle w:val="ListParagraph"/>
        <w:ind w:left="0"/>
        <w:rPr>
          <w:rFonts w:ascii="Arial" w:hAnsi="Arial" w:cs="Arial"/>
          <w:b/>
        </w:rPr>
      </w:pPr>
    </w:p>
    <w:p w:rsidR="00BC0CE8" w:rsidRPr="00FF4E2C" w:rsidRDefault="00BC0CE8" w:rsidP="000856D2">
      <w:pPr>
        <w:pStyle w:val="ListParagraph"/>
        <w:ind w:left="0"/>
        <w:rPr>
          <w:rFonts w:ascii="Arial" w:hAnsi="Arial" w:cs="Arial"/>
          <w:b/>
        </w:rPr>
      </w:pPr>
      <w:r>
        <w:rPr>
          <w:rFonts w:ascii="Arial" w:hAnsi="Arial" w:cs="Arial"/>
          <w:b/>
        </w:rPr>
        <w:t xml:space="preserve">7. </w:t>
      </w:r>
      <w:r w:rsidRPr="00FF4E2C">
        <w:rPr>
          <w:rFonts w:ascii="Arial" w:hAnsi="Arial" w:cs="Arial"/>
          <w:b/>
        </w:rPr>
        <w:t>Jury Service</w:t>
      </w:r>
    </w:p>
    <w:p w:rsidR="00BC0CE8" w:rsidRPr="00B370D0" w:rsidRDefault="00BC0CE8" w:rsidP="000856D2">
      <w:pPr>
        <w:ind w:left="720" w:hanging="720"/>
      </w:pPr>
      <w:r>
        <w:rPr>
          <w:lang w:val="en"/>
        </w:rPr>
        <w:t>7.1</w:t>
      </w:r>
      <w:r>
        <w:rPr>
          <w:lang w:val="en"/>
        </w:rPr>
        <w:tab/>
      </w:r>
      <w:r w:rsidRPr="00B370D0">
        <w:rPr>
          <w:lang w:val="en"/>
        </w:rPr>
        <w:t>As soon as an employee receives notification that she/he has been called to sit as a juror, she/he should inform her/his line manager. This will ensure that, where necessary, arrangements can be made to cover her/his absence. The initial 2 week period of Jury Service should be confirmed via MyView and updated as appropriate by the employee once the length of time for which she/he is required to serve as a juror becomes apparent.</w:t>
      </w:r>
    </w:p>
    <w:p w:rsidR="00BC0CE8" w:rsidRDefault="00BC0CE8" w:rsidP="000856D2"/>
    <w:p w:rsidR="00BC0CE8" w:rsidRPr="00B370D0" w:rsidRDefault="00BC0CE8" w:rsidP="000856D2">
      <w:pPr>
        <w:ind w:left="720" w:hanging="720"/>
      </w:pPr>
      <w:r>
        <w:t>7.2</w:t>
      </w:r>
      <w:r>
        <w:tab/>
      </w:r>
      <w:r w:rsidRPr="00B370D0">
        <w:t xml:space="preserve">Prior to commencing Jury Service, the Court Service will provide the individual with a ‘Loss of Earnings’ form. </w:t>
      </w:r>
      <w:r w:rsidRPr="00B370D0">
        <w:rPr>
          <w:lang w:val="en"/>
        </w:rPr>
        <w:t xml:space="preserve">If, exceptionally, an employee’s Jury Service is extended beyond 100 days, she/he should discuss this with her/his line manager, with a view to determining whether or not UCL will continue to provide paid leave. </w:t>
      </w:r>
      <w:r w:rsidRPr="00B370D0">
        <w:t xml:space="preserve">If allocated to a case which is expected to extend beyond 100 days, the member of staff should pass the ‘Loss of Earnings’ form to her/his line manager, who will check the daily pay of the individual with </w:t>
      </w:r>
      <w:hyperlink r:id="rId29" w:history="1">
        <w:r w:rsidRPr="00B370D0">
          <w:rPr>
            <w:rStyle w:val="Hyperlink"/>
          </w:rPr>
          <w:t>HR Payroll Services</w:t>
        </w:r>
      </w:hyperlink>
      <w:r w:rsidRPr="00B370D0">
        <w:t>, and complete the form for the appropriate amount.</w:t>
      </w:r>
    </w:p>
    <w:p w:rsidR="00BC0CE8" w:rsidRPr="00FF4E2C" w:rsidRDefault="00BC0CE8" w:rsidP="000856D2">
      <w:pPr>
        <w:pStyle w:val="ListParagraph"/>
        <w:rPr>
          <w:rFonts w:ascii="Arial" w:hAnsi="Arial" w:cs="Arial"/>
        </w:rPr>
      </w:pPr>
    </w:p>
    <w:p w:rsidR="00BC0CE8" w:rsidRPr="00B370D0" w:rsidRDefault="00BC0CE8" w:rsidP="000856D2">
      <w:pPr>
        <w:ind w:left="720" w:hanging="720"/>
      </w:pPr>
      <w:r>
        <w:t>7.3</w:t>
      </w:r>
      <w:r>
        <w:tab/>
      </w:r>
      <w:r w:rsidRPr="00B370D0">
        <w:t xml:space="preserve">Whilst serving as a juror the member of staff will continue to be paid as normal. Where an employee has completed Jury Service spanning more than 100 days, the line manager will ask the employee to provide the remittance advice they received from the Court Service as confirmation of the sum received in respect of ‘loss of earnings’. This remittance advice should be forwarded to </w:t>
      </w:r>
      <w:hyperlink r:id="rId30" w:history="1">
        <w:r w:rsidRPr="00B370D0">
          <w:rPr>
            <w:rStyle w:val="Hyperlink"/>
          </w:rPr>
          <w:t>HR Payroll Services</w:t>
        </w:r>
      </w:hyperlink>
      <w:r w:rsidRPr="00B370D0">
        <w:t xml:space="preserve"> by the line manager, in order that they can make the necessary salary adjustment. </w:t>
      </w:r>
    </w:p>
    <w:p w:rsidR="00BC0CE8" w:rsidRPr="00FF4E2C" w:rsidRDefault="00BC0CE8" w:rsidP="000856D2">
      <w:pPr>
        <w:pStyle w:val="ListParagraph"/>
        <w:rPr>
          <w:rFonts w:ascii="Arial" w:hAnsi="Arial" w:cs="Arial"/>
        </w:rPr>
      </w:pPr>
    </w:p>
    <w:p w:rsidR="00BC0CE8" w:rsidRPr="00B370D0" w:rsidRDefault="00BC0CE8" w:rsidP="000856D2">
      <w:pPr>
        <w:ind w:left="720" w:hanging="720"/>
      </w:pPr>
      <w:r>
        <w:t>7.4</w:t>
      </w:r>
      <w:r>
        <w:tab/>
      </w:r>
      <w:r w:rsidRPr="00B370D0">
        <w:t xml:space="preserve">Under such circumstances, the University will make up any shortfall between the permitted ‘loss of earnings’ maximum amount and the employee’s full salary. In order to do this, an employee’s contractual pay will be reduced by the entire gross amount for the days they served as a juror for which they were paid a ‘loss of earnings’ allowance by the Court. A (taxable) addition with the description “ex gratia payment” will simultaneously be made to an employee’s pay to compensate her/him to the extent to which the Court Service’s ‘loss of </w:t>
      </w:r>
      <w:r w:rsidR="00526033" w:rsidRPr="00B370D0">
        <w:t>earnings’</w:t>
      </w:r>
      <w:r w:rsidR="00526033">
        <w:t xml:space="preserve"> re</w:t>
      </w:r>
      <w:r w:rsidRPr="00B370D0">
        <w:t>-imbursement falls short of normal pay.</w:t>
      </w:r>
    </w:p>
    <w:p w:rsidR="00BC0CE8" w:rsidRDefault="00BC0CE8" w:rsidP="000856D2">
      <w:pPr>
        <w:rPr>
          <w:b/>
        </w:rPr>
      </w:pPr>
    </w:p>
    <w:p w:rsidR="00BC0CE8" w:rsidRPr="00FF4E2C" w:rsidRDefault="00BC0CE8" w:rsidP="000856D2">
      <w:pPr>
        <w:rPr>
          <w:b/>
        </w:rPr>
      </w:pPr>
      <w:r>
        <w:rPr>
          <w:b/>
        </w:rPr>
        <w:t xml:space="preserve">8. </w:t>
      </w:r>
      <w:r w:rsidRPr="00FF4E2C">
        <w:rPr>
          <w:b/>
        </w:rPr>
        <w:t>Medical Appointment Leave</w:t>
      </w:r>
    </w:p>
    <w:p w:rsidR="00BC0CE8" w:rsidRPr="00FF4E2C" w:rsidRDefault="00BC0CE8" w:rsidP="000856D2">
      <w:pPr>
        <w:pStyle w:val="ListParagraph"/>
        <w:rPr>
          <w:rFonts w:ascii="Arial" w:hAnsi="Arial" w:cs="Arial"/>
        </w:rPr>
      </w:pPr>
    </w:p>
    <w:p w:rsidR="00BC0CE8" w:rsidRPr="00B370D0" w:rsidRDefault="00BC0CE8" w:rsidP="000856D2">
      <w:pPr>
        <w:ind w:left="720" w:hanging="720"/>
      </w:pPr>
      <w:r>
        <w:rPr>
          <w:lang w:val="en"/>
        </w:rPr>
        <w:t>8.1</w:t>
      </w:r>
      <w:r>
        <w:rPr>
          <w:lang w:val="en"/>
        </w:rPr>
        <w:tab/>
      </w:r>
      <w:r w:rsidRPr="00B370D0">
        <w:rPr>
          <w:lang w:val="en"/>
        </w:rPr>
        <w:t xml:space="preserve">Hospital, doctor or dentist appointments if for part of a working day should not be treated as sick leave and therefore not counted for statutory sick pay purposes. Such appointments should be arranged out of working hours if at all possible or so as to cause minimal disruption to the working day. Besides requesting leave for ‘Medical Appointments’ via MyView, the employee should provide her/his line manager with documentation from the clinic concerned confirming the appointment where appropriate. When the appointment requires a whole day's absence, this will be recorded as sickness absence. </w:t>
      </w:r>
    </w:p>
    <w:p w:rsidR="00BC0CE8" w:rsidRDefault="00BC0CE8" w:rsidP="000856D2">
      <w:pPr>
        <w:pStyle w:val="ListParagraph"/>
        <w:ind w:left="0"/>
        <w:rPr>
          <w:rFonts w:ascii="Arial" w:hAnsi="Arial" w:cs="Arial"/>
          <w:b/>
        </w:rPr>
      </w:pPr>
    </w:p>
    <w:p w:rsidR="00BC0CE8" w:rsidRPr="00FF4E2C" w:rsidRDefault="00BC0CE8" w:rsidP="000856D2">
      <w:pPr>
        <w:pStyle w:val="ListParagraph"/>
        <w:ind w:left="0"/>
        <w:rPr>
          <w:rFonts w:ascii="Arial" w:hAnsi="Arial" w:cs="Arial"/>
          <w:b/>
        </w:rPr>
      </w:pPr>
      <w:r>
        <w:rPr>
          <w:rFonts w:ascii="Arial" w:hAnsi="Arial" w:cs="Arial"/>
          <w:b/>
        </w:rPr>
        <w:t xml:space="preserve">9. </w:t>
      </w:r>
      <w:r w:rsidRPr="00FF4E2C">
        <w:rPr>
          <w:rFonts w:ascii="Arial" w:hAnsi="Arial" w:cs="Arial"/>
          <w:b/>
        </w:rPr>
        <w:t>Public Duty Leave</w:t>
      </w:r>
    </w:p>
    <w:p w:rsidR="00BC0CE8" w:rsidRPr="00FF4E2C" w:rsidRDefault="00BC0CE8" w:rsidP="000856D2">
      <w:pPr>
        <w:pStyle w:val="ListParagraph"/>
        <w:rPr>
          <w:rFonts w:ascii="Arial" w:hAnsi="Arial" w:cs="Arial"/>
        </w:rPr>
      </w:pPr>
    </w:p>
    <w:p w:rsidR="00BC0CE8" w:rsidRPr="00B370D0" w:rsidRDefault="00BC0CE8" w:rsidP="000856D2">
      <w:pPr>
        <w:ind w:left="720" w:hanging="720"/>
      </w:pPr>
      <w:r>
        <w:t>9.1</w:t>
      </w:r>
      <w:r>
        <w:tab/>
      </w:r>
      <w:r w:rsidRPr="00B370D0">
        <w:t xml:space="preserve">If an employee is elected or appointed into a role which requires that they request Public Duty Leave in order to undertake it, she/he should, in the first instance, write a letter to her/his line manager explaining the nature of the public duty, enclosing any relevant terms and conditions of service regarding the role. If the principle that an employee may request Public Duty Leave is agreed, the line manager will write back to the employee confirming the reason for the leave; the maximum number of days per annum for which the employee may apply in order to undertake her/his public duty; and the length of time (expressed in months) for which the period of office held by the employee undertaking public duties is expected to last. </w:t>
      </w:r>
    </w:p>
    <w:p w:rsidR="00BC0CE8" w:rsidRPr="00FF4E2C" w:rsidRDefault="00BC0CE8" w:rsidP="000856D2">
      <w:pPr>
        <w:pStyle w:val="ListParagraph"/>
        <w:rPr>
          <w:rFonts w:ascii="Arial" w:hAnsi="Arial" w:cs="Arial"/>
        </w:rPr>
      </w:pPr>
    </w:p>
    <w:p w:rsidR="00BC0CE8" w:rsidRPr="00B370D0" w:rsidRDefault="00BC0CE8" w:rsidP="000856D2">
      <w:pPr>
        <w:ind w:left="720" w:hanging="720"/>
      </w:pPr>
      <w:r>
        <w:t>9.2</w:t>
      </w:r>
      <w:r>
        <w:tab/>
      </w:r>
      <w:r w:rsidRPr="00B370D0">
        <w:t xml:space="preserve">Once the principle of permission to request Public Duty Leave has been established for a qualifying individual employee, she/he should request the relevant date/s as ‘Unpaid Leave’ via ‘MyView’, providing ‘Public Duty Leave’ as the reason. Such requests should be made as soon as an employee is advised by the public body upon which she/he serves as to the date/s on which she/he will be required to sit. Last minute changes to agreed dates for an employee to undertake public duties may occur by mutual agreement between an employee and the line manager, but where this occurs it should be requested and confirmed via ‘MyView’. </w:t>
      </w:r>
    </w:p>
    <w:p w:rsidR="00BC0CE8" w:rsidRPr="00FF4E2C" w:rsidRDefault="00BC0CE8" w:rsidP="000856D2">
      <w:pPr>
        <w:pStyle w:val="ListParagraph"/>
        <w:spacing w:after="0"/>
        <w:rPr>
          <w:rFonts w:ascii="Arial" w:hAnsi="Arial" w:cs="Arial"/>
          <w:b/>
        </w:rPr>
      </w:pPr>
    </w:p>
    <w:p w:rsidR="00BC0CE8" w:rsidRPr="00FF4E2C" w:rsidRDefault="00BC0CE8" w:rsidP="000856D2">
      <w:pPr>
        <w:pStyle w:val="ListParagraph"/>
        <w:ind w:left="0"/>
        <w:rPr>
          <w:rFonts w:ascii="Arial" w:hAnsi="Arial" w:cs="Arial"/>
          <w:b/>
        </w:rPr>
      </w:pPr>
      <w:r>
        <w:rPr>
          <w:rFonts w:ascii="Arial" w:hAnsi="Arial" w:cs="Arial"/>
          <w:b/>
        </w:rPr>
        <w:t xml:space="preserve">10. </w:t>
      </w:r>
      <w:r w:rsidRPr="00FF4E2C">
        <w:rPr>
          <w:rFonts w:ascii="Arial" w:hAnsi="Arial" w:cs="Arial"/>
          <w:b/>
        </w:rPr>
        <w:t>Reserve Forces Leave</w:t>
      </w:r>
    </w:p>
    <w:p w:rsidR="00BC0CE8" w:rsidRPr="00FF4E2C" w:rsidRDefault="00BC0CE8" w:rsidP="000856D2">
      <w:pPr>
        <w:pStyle w:val="ListParagraph"/>
        <w:rPr>
          <w:rFonts w:ascii="Arial" w:hAnsi="Arial" w:cs="Arial"/>
        </w:rPr>
      </w:pPr>
    </w:p>
    <w:p w:rsidR="00BC0CE8" w:rsidRPr="00B370D0" w:rsidRDefault="00BC0CE8" w:rsidP="000856D2">
      <w:pPr>
        <w:ind w:left="720" w:hanging="720"/>
      </w:pPr>
      <w:r>
        <w:t>10.1</w:t>
      </w:r>
      <w:r>
        <w:tab/>
      </w:r>
      <w:r w:rsidRPr="00B370D0">
        <w:t xml:space="preserve">Any employee who is considering putting themselves forward for the Reserve Forces or who is already a member of the Reserve Forces when she/he commences work with UCL, should provide written notification to her/his line manager of this. </w:t>
      </w:r>
    </w:p>
    <w:p w:rsidR="00BC0CE8" w:rsidRPr="00FF4E2C" w:rsidRDefault="00BC0CE8" w:rsidP="000856D2">
      <w:pPr>
        <w:pStyle w:val="ListParagraph"/>
        <w:spacing w:after="0"/>
        <w:rPr>
          <w:rFonts w:ascii="Arial" w:hAnsi="Arial" w:cs="Arial"/>
        </w:rPr>
      </w:pPr>
    </w:p>
    <w:p w:rsidR="00BC0CE8" w:rsidRPr="00B370D0" w:rsidRDefault="00BC0CE8" w:rsidP="000856D2">
      <w:pPr>
        <w:ind w:left="720" w:hanging="720"/>
      </w:pPr>
      <w:r>
        <w:t>10.2</w:t>
      </w:r>
      <w:r>
        <w:tab/>
      </w:r>
      <w:r w:rsidRPr="00B370D0">
        <w:t xml:space="preserve">Any request from UCL for an employee who has been called up to be made </w:t>
      </w:r>
      <w:hyperlink r:id="rId31" w:history="1">
        <w:r w:rsidRPr="00B370D0">
          <w:rPr>
            <w:rStyle w:val="Hyperlink"/>
          </w:rPr>
          <w:t>exempt</w:t>
        </w:r>
      </w:hyperlink>
      <w:r w:rsidRPr="00B370D0">
        <w:t xml:space="preserve"> from their military service, to have it </w:t>
      </w:r>
      <w:hyperlink r:id="rId32" w:history="1">
        <w:r w:rsidRPr="00B370D0">
          <w:rPr>
            <w:rStyle w:val="Hyperlink"/>
          </w:rPr>
          <w:t>deferred</w:t>
        </w:r>
      </w:hyperlink>
      <w:r w:rsidRPr="00B370D0">
        <w:t xml:space="preserve"> or </w:t>
      </w:r>
      <w:hyperlink r:id="rId33" w:history="1">
        <w:r w:rsidRPr="00B370D0">
          <w:rPr>
            <w:rStyle w:val="Hyperlink"/>
          </w:rPr>
          <w:t>revoked</w:t>
        </w:r>
      </w:hyperlink>
      <w:r w:rsidRPr="00B370D0">
        <w:t xml:space="preserve">, must be made within 7 calendar days of the ‘call up notice’ being issued to the employee concerned. Under such circumstances, early advice should be obtained from </w:t>
      </w:r>
      <w:hyperlink r:id="rId34" w:history="1">
        <w:r w:rsidR="000856D2">
          <w:rPr>
            <w:rStyle w:val="Hyperlink"/>
          </w:rPr>
          <w:t>HR Business Partnering</w:t>
        </w:r>
      </w:hyperlink>
      <w:r w:rsidRPr="00B370D0">
        <w:t>.</w:t>
      </w:r>
    </w:p>
    <w:p w:rsidR="00BC0CE8" w:rsidRPr="00FF4E2C" w:rsidRDefault="00BC0CE8" w:rsidP="000856D2">
      <w:r w:rsidRPr="00FF4E2C">
        <w:t xml:space="preserve">  </w:t>
      </w:r>
    </w:p>
    <w:p w:rsidR="00BC0CE8" w:rsidRPr="00B370D0" w:rsidRDefault="00BC0CE8" w:rsidP="000856D2">
      <w:pPr>
        <w:ind w:left="720" w:hanging="720"/>
      </w:pPr>
      <w:r>
        <w:t>10.3</w:t>
      </w:r>
      <w:r>
        <w:tab/>
      </w:r>
      <w:r w:rsidRPr="00B370D0">
        <w:t xml:space="preserve">A decision should be made by the Head of Department at the time of mobilisation, as to whether or not to terminate the contract of employment thus breaking an employee’s continuity of service with UCL or to place the individual on unpaid leave. The assessment of which course of action to implement will need to take into account any information on the likely length of the mobilisation and departmental requirements for cover. If it is unknown as to how long a mobilisation is likely to last for, the maximum period of 12 months can be assumed. If an employee is to be granted unpaid leave for any or all of the period during which she/he is undertaking military service or attending the annual training camp, Payroll should be notified to make any changes necessary to her/his salary, using the form at </w:t>
      </w:r>
      <w:hyperlink r:id="rId35" w:history="1">
        <w:r w:rsidRPr="00D605B7">
          <w:rPr>
            <w:rStyle w:val="Hyperlink"/>
          </w:rPr>
          <w:t>Appendix D</w:t>
        </w:r>
      </w:hyperlink>
      <w:r w:rsidRPr="00B370D0">
        <w:rPr>
          <w:color w:val="538135" w:themeColor="accent6" w:themeShade="BF"/>
        </w:rPr>
        <w:t xml:space="preserve"> </w:t>
      </w:r>
      <w:r w:rsidRPr="00B370D0">
        <w:t xml:space="preserve">(‘Unpaid Leave of Absence Notification Form’). </w:t>
      </w:r>
    </w:p>
    <w:p w:rsidR="00BC0CE8" w:rsidRPr="00FF4E2C" w:rsidRDefault="00BC0CE8" w:rsidP="000856D2">
      <w:pPr>
        <w:pStyle w:val="ListParagraph"/>
        <w:rPr>
          <w:rFonts w:ascii="Arial" w:hAnsi="Arial" w:cs="Arial"/>
        </w:rPr>
      </w:pPr>
    </w:p>
    <w:p w:rsidR="00BC0CE8" w:rsidRPr="00B370D0" w:rsidRDefault="00BC0CE8" w:rsidP="000856D2">
      <w:pPr>
        <w:ind w:left="720" w:hanging="720"/>
        <w:rPr>
          <w:lang w:val="en"/>
        </w:rPr>
      </w:pPr>
      <w:r>
        <w:t xml:space="preserve">10.4 </w:t>
      </w:r>
      <w:r>
        <w:tab/>
      </w:r>
      <w:r w:rsidRPr="00B370D0">
        <w:t xml:space="preserve">An appointment with UCL may be terminated for a mobilised reservist if the appointment is for a fixed term which expires during a period of military service. </w:t>
      </w:r>
      <w:r w:rsidRPr="00B370D0">
        <w:rPr>
          <w:lang w:val="en"/>
        </w:rPr>
        <w:t xml:space="preserve">In the event that a post becomes redundant during a period of mobilisation, </w:t>
      </w:r>
      <w:hyperlink r:id="rId36" w:history="1">
        <w:r w:rsidRPr="00B370D0">
          <w:rPr>
            <w:rStyle w:val="Hyperlink"/>
            <w:lang w:val="en"/>
          </w:rPr>
          <w:t>the relevant guidance note</w:t>
        </w:r>
      </w:hyperlink>
      <w:r w:rsidRPr="00B370D0">
        <w:rPr>
          <w:lang w:val="en"/>
        </w:rPr>
        <w:t xml:space="preserve"> about selecting the pool of employees at risk of redundancy will be followed. The right of an employee undertaking military service to appeal against being made redundant</w:t>
      </w:r>
      <w:r w:rsidRPr="00B370D0">
        <w:rPr>
          <w:b/>
          <w:lang w:val="en"/>
        </w:rPr>
        <w:t xml:space="preserve"> </w:t>
      </w:r>
      <w:r w:rsidRPr="00B370D0">
        <w:rPr>
          <w:lang w:val="en"/>
        </w:rPr>
        <w:t>whilst mobilised</w:t>
      </w:r>
      <w:r w:rsidRPr="00B370D0">
        <w:rPr>
          <w:b/>
          <w:lang w:val="en"/>
        </w:rPr>
        <w:t>,</w:t>
      </w:r>
      <w:r w:rsidRPr="00B370D0">
        <w:rPr>
          <w:lang w:val="en"/>
        </w:rPr>
        <w:t xml:space="preserve"> needs to be taken fully into account when determining how best to proceed. In such circumstances, line managers should seek early advice from </w:t>
      </w:r>
      <w:hyperlink r:id="rId37" w:history="1">
        <w:r w:rsidR="000856D2">
          <w:rPr>
            <w:rStyle w:val="Hyperlink"/>
            <w:lang w:val="en"/>
          </w:rPr>
          <w:t>HR Business Partnering</w:t>
        </w:r>
      </w:hyperlink>
      <w:r w:rsidRPr="00B370D0">
        <w:rPr>
          <w:lang w:val="en"/>
        </w:rPr>
        <w:t>.</w:t>
      </w:r>
    </w:p>
    <w:p w:rsidR="00BC0CE8" w:rsidRPr="00FF4E2C" w:rsidRDefault="00BC0CE8" w:rsidP="000856D2">
      <w:pPr>
        <w:pStyle w:val="ListParagraph"/>
        <w:spacing w:after="0"/>
        <w:rPr>
          <w:rFonts w:ascii="Arial" w:eastAsia="Times New Roman" w:hAnsi="Arial" w:cs="Arial"/>
          <w:lang w:val="en" w:eastAsia="en-GB"/>
        </w:rPr>
      </w:pPr>
    </w:p>
    <w:p w:rsidR="00BC0CE8" w:rsidRPr="00B370D0" w:rsidRDefault="00BC0CE8" w:rsidP="000856D2">
      <w:pPr>
        <w:ind w:left="720" w:hanging="720"/>
      </w:pPr>
      <w:r>
        <w:t>10.5</w:t>
      </w:r>
      <w:r>
        <w:tab/>
      </w:r>
      <w:r w:rsidRPr="00B370D0">
        <w:t xml:space="preserve">If a person who has been mobilised makes an application for reinstatement of employment, where their post has been made redundant, </w:t>
      </w:r>
      <w:r w:rsidRPr="00B370D0">
        <w:rPr>
          <w:lang w:val="en"/>
        </w:rPr>
        <w:t xml:space="preserve">she/he can seek suitable alternative work and be placed on the </w:t>
      </w:r>
      <w:hyperlink r:id="rId38" w:history="1">
        <w:r w:rsidRPr="00B370D0">
          <w:rPr>
            <w:rStyle w:val="Hyperlink"/>
            <w:lang w:val="en"/>
          </w:rPr>
          <w:t>Redeployment Register</w:t>
        </w:r>
      </w:hyperlink>
      <w:r w:rsidRPr="00B370D0">
        <w:rPr>
          <w:lang w:val="en"/>
        </w:rPr>
        <w:t xml:space="preserve"> for a maximum period of 3 months, starting no earlier than 3 months before the end of their period of military service and no later than two weeks following that period of military service.</w:t>
      </w:r>
    </w:p>
    <w:p w:rsidR="00BC0CE8" w:rsidRDefault="00BC0CE8" w:rsidP="000856D2">
      <w:pPr>
        <w:rPr>
          <w:b/>
        </w:rPr>
      </w:pPr>
    </w:p>
    <w:p w:rsidR="00BC0CE8" w:rsidRDefault="00BC0CE8" w:rsidP="000856D2">
      <w:pPr>
        <w:rPr>
          <w:b/>
        </w:rPr>
      </w:pPr>
      <w:r>
        <w:rPr>
          <w:b/>
        </w:rPr>
        <w:t xml:space="preserve">11. </w:t>
      </w:r>
      <w:r w:rsidRPr="00FF4E2C">
        <w:rPr>
          <w:b/>
        </w:rPr>
        <w:t>Sabbatical Leave</w:t>
      </w:r>
    </w:p>
    <w:p w:rsidR="00BC0CE8" w:rsidRPr="00FF4E2C" w:rsidRDefault="00BC0CE8" w:rsidP="000856D2">
      <w:pPr>
        <w:rPr>
          <w:b/>
        </w:rPr>
      </w:pPr>
    </w:p>
    <w:p w:rsidR="00BC0CE8" w:rsidRPr="00B370D0" w:rsidRDefault="00BC0CE8" w:rsidP="000856D2">
      <w:pPr>
        <w:ind w:left="720" w:hanging="720"/>
      </w:pPr>
      <w:r>
        <w:rPr>
          <w:lang w:val="en"/>
        </w:rPr>
        <w:t>11.1</w:t>
      </w:r>
      <w:r>
        <w:rPr>
          <w:lang w:val="en"/>
        </w:rPr>
        <w:tab/>
      </w:r>
      <w:r w:rsidRPr="00B370D0">
        <w:rPr>
          <w:lang w:val="en"/>
        </w:rPr>
        <w:t xml:space="preserve">Line managers must inform all academic employees and Teaching Fellows of their future eligibility to apply for Sabbatical Leave as part of the induction process and of any particular arrangements within the department to facilitate Sabbatical Leave. An employee's aspirations for Sabbatical Leave and its intended outcomes should be discussed as part of the professional development discussion within the Appraisal process. </w:t>
      </w:r>
    </w:p>
    <w:p w:rsidR="00BC0CE8" w:rsidRPr="00FF4E2C" w:rsidRDefault="00BC0CE8" w:rsidP="000856D2">
      <w:pPr>
        <w:pStyle w:val="ListParagraph"/>
        <w:spacing w:after="0"/>
        <w:rPr>
          <w:rFonts w:ascii="Arial" w:hAnsi="Arial" w:cs="Arial"/>
        </w:rPr>
      </w:pPr>
    </w:p>
    <w:p w:rsidR="00BC0CE8" w:rsidRPr="00B370D0" w:rsidRDefault="00BC0CE8" w:rsidP="000856D2">
      <w:pPr>
        <w:spacing w:before="100" w:beforeAutospacing="1" w:after="100" w:afterAutospacing="1"/>
        <w:ind w:left="720" w:hanging="720"/>
        <w:rPr>
          <w:lang w:val="en"/>
        </w:rPr>
      </w:pPr>
      <w:r>
        <w:rPr>
          <w:lang w:val="en"/>
        </w:rPr>
        <w:t>11.2</w:t>
      </w:r>
      <w:r>
        <w:rPr>
          <w:lang w:val="en"/>
        </w:rPr>
        <w:tab/>
      </w:r>
      <w:r w:rsidRPr="00B370D0">
        <w:rPr>
          <w:lang w:val="en"/>
        </w:rPr>
        <w:t xml:space="preserve">The Dean will discuss with potential Heads of Department their aspirations for Sabbatical Leave and will advise the Provost who will take these into consideration in proposing Headship appointments (and renewal of appointments) to Council. Sabbatical leave requests should be made to the relevant Head of Department, Dean, Vice-Provost or the Provost in writing on the </w:t>
      </w:r>
      <w:r w:rsidRPr="00ED775C">
        <w:rPr>
          <w:lang w:val="en"/>
        </w:rPr>
        <w:t>Sabbatical Leave Application form</w:t>
      </w:r>
      <w:r w:rsidRPr="00B370D0">
        <w:rPr>
          <w:lang w:val="en"/>
        </w:rPr>
        <w:t xml:space="preserve"> at </w:t>
      </w:r>
      <w:hyperlink r:id="rId39" w:history="1">
        <w:r w:rsidRPr="00D605B7">
          <w:rPr>
            <w:rStyle w:val="Hyperlink"/>
            <w:lang w:val="en"/>
          </w:rPr>
          <w:t>Appendix D</w:t>
        </w:r>
      </w:hyperlink>
      <w:r w:rsidRPr="00B370D0">
        <w:rPr>
          <w:color w:val="538135" w:themeColor="accent6" w:themeShade="BF"/>
          <w:lang w:val="en"/>
        </w:rPr>
        <w:t xml:space="preserve"> </w:t>
      </w:r>
      <w:r w:rsidRPr="00B370D0">
        <w:rPr>
          <w:lang w:val="en"/>
        </w:rPr>
        <w:t xml:space="preserve">to this Procedure or on a Faculty-specific form where these are in use.  </w:t>
      </w:r>
    </w:p>
    <w:p w:rsidR="00BC0CE8" w:rsidRPr="00B370D0" w:rsidRDefault="00BC0CE8" w:rsidP="000856D2">
      <w:pPr>
        <w:ind w:left="720" w:hanging="720"/>
      </w:pPr>
      <w:r>
        <w:rPr>
          <w:lang w:val="en"/>
        </w:rPr>
        <w:t>11.3</w:t>
      </w:r>
      <w:r>
        <w:rPr>
          <w:lang w:val="en"/>
        </w:rPr>
        <w:tab/>
      </w:r>
      <w:r w:rsidRPr="00B370D0">
        <w:rPr>
          <w:lang w:val="en"/>
        </w:rPr>
        <w:t>The following criteria will be used when considering applications for Sabbatical Leave:</w:t>
      </w:r>
    </w:p>
    <w:p w:rsidR="00BC0CE8" w:rsidRPr="00FF4E2C" w:rsidRDefault="00BC0CE8" w:rsidP="000856D2"/>
    <w:p w:rsidR="00BC0CE8" w:rsidRPr="00FF4E2C" w:rsidRDefault="00BC0CE8" w:rsidP="000856D2">
      <w:pPr>
        <w:pStyle w:val="ListParagraph"/>
        <w:numPr>
          <w:ilvl w:val="0"/>
          <w:numId w:val="2"/>
        </w:numPr>
        <w:spacing w:after="0" w:line="240" w:lineRule="auto"/>
        <w:rPr>
          <w:rFonts w:ascii="Arial" w:eastAsia="Times New Roman" w:hAnsi="Arial" w:cs="Arial"/>
          <w:lang w:val="en" w:eastAsia="en-GB"/>
        </w:rPr>
      </w:pPr>
      <w:r w:rsidRPr="00FF4E2C">
        <w:rPr>
          <w:rFonts w:ascii="Arial" w:eastAsia="Times New Roman" w:hAnsi="Arial" w:cs="Arial"/>
          <w:lang w:val="en" w:eastAsia="en-GB"/>
        </w:rPr>
        <w:t>The applicant must have successfully completed her/his probationary appointment, unless the applicant is returning from a prolonged period of Parental Leave and has insufficient service to have completed their probationary period</w:t>
      </w:r>
    </w:p>
    <w:p w:rsidR="00BC0CE8" w:rsidRPr="00FF4E2C" w:rsidRDefault="00BC0CE8" w:rsidP="000856D2">
      <w:pPr>
        <w:pStyle w:val="ListParagraph"/>
        <w:numPr>
          <w:ilvl w:val="0"/>
          <w:numId w:val="2"/>
        </w:numPr>
        <w:spacing w:before="100" w:beforeAutospacing="1" w:after="100" w:afterAutospacing="1" w:line="240" w:lineRule="auto"/>
        <w:rPr>
          <w:rFonts w:ascii="Arial" w:eastAsia="Times New Roman" w:hAnsi="Arial" w:cs="Arial"/>
          <w:lang w:val="en" w:eastAsia="en-GB"/>
        </w:rPr>
      </w:pPr>
      <w:r w:rsidRPr="00FF4E2C">
        <w:rPr>
          <w:rFonts w:ascii="Arial" w:eastAsia="Times New Roman" w:hAnsi="Arial" w:cs="Arial"/>
          <w:lang w:val="en" w:eastAsia="en-GB"/>
        </w:rPr>
        <w:t>Any previous Sabbatical Leave should have resulted in an appropriate outcome</w:t>
      </w:r>
    </w:p>
    <w:p w:rsidR="00BC0CE8" w:rsidRPr="00FF4E2C" w:rsidRDefault="00BC0CE8" w:rsidP="000856D2">
      <w:pPr>
        <w:pStyle w:val="ListParagraph"/>
        <w:numPr>
          <w:ilvl w:val="0"/>
          <w:numId w:val="2"/>
        </w:numPr>
        <w:spacing w:before="100" w:beforeAutospacing="1" w:after="100" w:afterAutospacing="1" w:line="240" w:lineRule="auto"/>
        <w:rPr>
          <w:rFonts w:ascii="Arial" w:eastAsia="Times New Roman" w:hAnsi="Arial" w:cs="Arial"/>
          <w:lang w:val="en" w:eastAsia="en-GB"/>
        </w:rPr>
      </w:pPr>
      <w:r w:rsidRPr="00FF4E2C">
        <w:rPr>
          <w:rFonts w:ascii="Arial" w:eastAsia="Times New Roman" w:hAnsi="Arial" w:cs="Arial"/>
          <w:lang w:val="en" w:eastAsia="en-GB"/>
        </w:rPr>
        <w:t>The period of Sabbatical Leave must have as its objective a clear outcome in furtherance of the individual's research or teaching</w:t>
      </w:r>
    </w:p>
    <w:p w:rsidR="00BC0CE8" w:rsidRPr="00FF4E2C" w:rsidRDefault="00BC0CE8" w:rsidP="000856D2">
      <w:pPr>
        <w:pStyle w:val="ListParagraph"/>
        <w:numPr>
          <w:ilvl w:val="0"/>
          <w:numId w:val="2"/>
        </w:numPr>
        <w:spacing w:before="100" w:beforeAutospacing="1" w:after="100" w:afterAutospacing="1" w:line="240" w:lineRule="auto"/>
        <w:rPr>
          <w:rFonts w:ascii="Arial" w:eastAsia="Times New Roman" w:hAnsi="Arial" w:cs="Arial"/>
          <w:lang w:val="en" w:eastAsia="en-GB"/>
        </w:rPr>
      </w:pPr>
      <w:r w:rsidRPr="00FF4E2C">
        <w:rPr>
          <w:rFonts w:ascii="Arial" w:eastAsia="Times New Roman" w:hAnsi="Arial" w:cs="Arial"/>
          <w:lang w:val="en" w:eastAsia="en-GB"/>
        </w:rPr>
        <w:t>The applicant must propose reasonable arrangements in relation to cover for teaching and administrative duties including interdisciplinary obligations</w:t>
      </w:r>
    </w:p>
    <w:p w:rsidR="00BC0CE8" w:rsidRPr="00FF4E2C" w:rsidRDefault="00BC0CE8" w:rsidP="000856D2">
      <w:pPr>
        <w:pStyle w:val="ListParagraph"/>
        <w:numPr>
          <w:ilvl w:val="0"/>
          <w:numId w:val="2"/>
        </w:numPr>
        <w:spacing w:before="100" w:beforeAutospacing="1" w:after="100" w:afterAutospacing="1" w:line="240" w:lineRule="auto"/>
        <w:rPr>
          <w:rFonts w:ascii="Arial" w:eastAsia="Times New Roman" w:hAnsi="Arial" w:cs="Arial"/>
          <w:lang w:val="en" w:eastAsia="en-GB"/>
        </w:rPr>
      </w:pPr>
      <w:r w:rsidRPr="00FF4E2C">
        <w:rPr>
          <w:rFonts w:ascii="Arial" w:eastAsia="Times New Roman" w:hAnsi="Arial" w:cs="Arial"/>
          <w:lang w:val="en" w:eastAsia="en-GB"/>
        </w:rPr>
        <w:t xml:space="preserve">Adequate notice must be given to arrange for the appropriate supervision of graduate students or for the delivery of a specialised course usually taught by the applicant. </w:t>
      </w:r>
    </w:p>
    <w:p w:rsidR="00BC0CE8" w:rsidRPr="00FF4E2C" w:rsidRDefault="00BC0CE8" w:rsidP="000856D2">
      <w:pPr>
        <w:pStyle w:val="ListParagraph"/>
        <w:spacing w:before="100" w:beforeAutospacing="1" w:after="100" w:afterAutospacing="1" w:line="240" w:lineRule="auto"/>
        <w:ind w:left="1470"/>
        <w:rPr>
          <w:rFonts w:ascii="Arial" w:eastAsia="Times New Roman" w:hAnsi="Arial" w:cs="Arial"/>
          <w:lang w:val="en" w:eastAsia="en-GB"/>
        </w:rPr>
      </w:pPr>
    </w:p>
    <w:p w:rsidR="00BC0CE8" w:rsidRPr="00B370D0" w:rsidRDefault="00BC0CE8" w:rsidP="000856D2">
      <w:pPr>
        <w:spacing w:before="100" w:beforeAutospacing="1" w:after="100" w:afterAutospacing="1"/>
        <w:ind w:left="720"/>
        <w:rPr>
          <w:lang w:val="en"/>
        </w:rPr>
      </w:pPr>
      <w:r w:rsidRPr="00B370D0">
        <w:rPr>
          <w:lang w:val="en"/>
        </w:rPr>
        <w:t xml:space="preserve">Departments should contact their School Finance Team regarding the cost of sabbatical cover before agreements on Sabbatical Leave applications are reached. </w:t>
      </w:r>
    </w:p>
    <w:p w:rsidR="00BC0CE8" w:rsidRPr="00B370D0" w:rsidRDefault="00BC0CE8" w:rsidP="000856D2">
      <w:pPr>
        <w:ind w:left="720" w:hanging="720"/>
        <w:rPr>
          <w:lang w:val="en"/>
        </w:rPr>
      </w:pPr>
      <w:r>
        <w:rPr>
          <w:lang w:val="en"/>
        </w:rPr>
        <w:t>11.4</w:t>
      </w:r>
      <w:r>
        <w:rPr>
          <w:lang w:val="en"/>
        </w:rPr>
        <w:tab/>
      </w:r>
      <w:r w:rsidRPr="00B370D0">
        <w:rPr>
          <w:lang w:val="en"/>
        </w:rPr>
        <w:t>Authority for the approval of Sabbatical Leave and the respons</w:t>
      </w:r>
      <w:r>
        <w:rPr>
          <w:lang w:val="en"/>
        </w:rPr>
        <w:t xml:space="preserve">ibility for arranging cover for </w:t>
      </w:r>
      <w:r w:rsidRPr="00B370D0">
        <w:rPr>
          <w:lang w:val="en"/>
        </w:rPr>
        <w:t>the teaching and administrative commitments of applicants, rests typically with the Head of Department. In some faculties, these responsibilities rest with the Dean. This is always the case where the applicant is a Head of Department.</w:t>
      </w:r>
    </w:p>
    <w:p w:rsidR="00BC0CE8" w:rsidRPr="00FF4E2C" w:rsidRDefault="00BC0CE8" w:rsidP="000856D2">
      <w:pPr>
        <w:rPr>
          <w:lang w:val="en"/>
        </w:rPr>
      </w:pPr>
    </w:p>
    <w:p w:rsidR="00BC0CE8" w:rsidRPr="00FF4E2C" w:rsidRDefault="00BC0CE8" w:rsidP="000856D2">
      <w:pPr>
        <w:pStyle w:val="ListParagraph"/>
        <w:spacing w:after="0" w:line="240" w:lineRule="auto"/>
        <w:ind w:left="0"/>
        <w:rPr>
          <w:rFonts w:ascii="Arial" w:eastAsia="Times New Roman" w:hAnsi="Arial" w:cs="Arial"/>
          <w:b/>
          <w:lang w:val="en" w:eastAsia="en-GB"/>
        </w:rPr>
      </w:pPr>
      <w:r>
        <w:rPr>
          <w:rFonts w:ascii="Arial" w:eastAsia="Times New Roman" w:hAnsi="Arial" w:cs="Arial"/>
          <w:b/>
          <w:lang w:val="en" w:eastAsia="en-GB"/>
        </w:rPr>
        <w:t xml:space="preserve">12. </w:t>
      </w:r>
      <w:r w:rsidRPr="00FF4E2C">
        <w:rPr>
          <w:rFonts w:ascii="Arial" w:eastAsia="Times New Roman" w:hAnsi="Arial" w:cs="Arial"/>
          <w:b/>
          <w:lang w:val="en" w:eastAsia="en-GB"/>
        </w:rPr>
        <w:t>Study Leave</w:t>
      </w:r>
    </w:p>
    <w:p w:rsidR="00BC0CE8" w:rsidRPr="00FF4E2C" w:rsidRDefault="00BC0CE8" w:rsidP="000856D2">
      <w:pPr>
        <w:pStyle w:val="ListParagraph"/>
        <w:spacing w:after="0" w:line="240" w:lineRule="auto"/>
        <w:rPr>
          <w:rFonts w:ascii="Arial" w:eastAsia="Times New Roman" w:hAnsi="Arial" w:cs="Arial"/>
          <w:lang w:val="en" w:eastAsia="en-GB"/>
        </w:rPr>
      </w:pPr>
    </w:p>
    <w:p w:rsidR="00BC0CE8" w:rsidRPr="00B370D0" w:rsidRDefault="00BC0CE8" w:rsidP="000856D2">
      <w:pPr>
        <w:ind w:left="720" w:hanging="720"/>
        <w:rPr>
          <w:lang w:val="en"/>
        </w:rPr>
      </w:pPr>
      <w:r>
        <w:rPr>
          <w:lang w:val="en"/>
        </w:rPr>
        <w:t>12.1</w:t>
      </w:r>
      <w:r>
        <w:rPr>
          <w:lang w:val="en"/>
        </w:rPr>
        <w:tab/>
      </w:r>
      <w:r w:rsidRPr="00B370D0">
        <w:rPr>
          <w:lang w:val="en"/>
        </w:rPr>
        <w:t>An employee wishing to request Study Leave should do so in writing, in the form of a letter or email sent to her/his line manager. The employee should identify the proposed course of study; explain how the study is related to her/his employed role at UCL; specify the amount of leave being requested during the relevant academic year of study; and state whether or not this leave is being requested as paid, unpaid or a combination of the two. The request should also identify:</w:t>
      </w:r>
    </w:p>
    <w:p w:rsidR="00BC0CE8" w:rsidRPr="00FF4E2C" w:rsidRDefault="00BC0CE8" w:rsidP="000856D2">
      <w:pPr>
        <w:pStyle w:val="ListParagraph"/>
        <w:spacing w:after="0" w:line="240" w:lineRule="auto"/>
        <w:rPr>
          <w:rFonts w:ascii="Arial" w:eastAsia="Times New Roman" w:hAnsi="Arial" w:cs="Arial"/>
          <w:lang w:val="en" w:eastAsia="en-GB"/>
        </w:rPr>
      </w:pPr>
    </w:p>
    <w:p w:rsidR="00BC0CE8" w:rsidRPr="00FF4E2C" w:rsidRDefault="00BC0CE8" w:rsidP="000856D2">
      <w:pPr>
        <w:pStyle w:val="ListParagraph"/>
        <w:numPr>
          <w:ilvl w:val="0"/>
          <w:numId w:val="3"/>
        </w:numPr>
        <w:spacing w:after="0" w:line="240" w:lineRule="auto"/>
        <w:rPr>
          <w:rFonts w:ascii="Arial" w:eastAsia="Times New Roman" w:hAnsi="Arial" w:cs="Arial"/>
          <w:lang w:val="en" w:eastAsia="en-GB"/>
        </w:rPr>
      </w:pPr>
      <w:r w:rsidRPr="00FF4E2C">
        <w:rPr>
          <w:rFonts w:ascii="Arial" w:eastAsia="Times New Roman" w:hAnsi="Arial" w:cs="Arial"/>
          <w:lang w:val="en" w:eastAsia="en-GB"/>
        </w:rPr>
        <w:t>The provider</w:t>
      </w:r>
    </w:p>
    <w:p w:rsidR="00BC0CE8" w:rsidRPr="00FF4E2C" w:rsidRDefault="00BC0CE8" w:rsidP="000856D2">
      <w:pPr>
        <w:pStyle w:val="ListParagraph"/>
        <w:numPr>
          <w:ilvl w:val="0"/>
          <w:numId w:val="3"/>
        </w:numPr>
        <w:spacing w:after="0" w:line="240" w:lineRule="auto"/>
        <w:rPr>
          <w:rFonts w:ascii="Arial" w:eastAsia="Times New Roman" w:hAnsi="Arial" w:cs="Arial"/>
          <w:lang w:val="en" w:eastAsia="en-GB"/>
        </w:rPr>
      </w:pPr>
      <w:r w:rsidRPr="00FF4E2C">
        <w:rPr>
          <w:rFonts w:ascii="Arial" w:hAnsi="Arial" w:cs="Arial"/>
        </w:rPr>
        <w:t>Where and when the proposed development or study would start.</w:t>
      </w:r>
    </w:p>
    <w:p w:rsidR="00BC0CE8" w:rsidRPr="00FF4E2C" w:rsidRDefault="00BC0CE8" w:rsidP="000856D2">
      <w:pPr>
        <w:pStyle w:val="ListParagraph"/>
        <w:numPr>
          <w:ilvl w:val="0"/>
          <w:numId w:val="3"/>
        </w:numPr>
        <w:spacing w:after="0" w:line="240" w:lineRule="auto"/>
        <w:rPr>
          <w:rFonts w:ascii="Arial" w:eastAsia="Times New Roman" w:hAnsi="Arial" w:cs="Arial"/>
          <w:lang w:val="en" w:eastAsia="en-GB"/>
        </w:rPr>
      </w:pPr>
      <w:r w:rsidRPr="00FF4E2C">
        <w:rPr>
          <w:rFonts w:ascii="Arial" w:eastAsia="Times New Roman" w:hAnsi="Arial" w:cs="Arial"/>
          <w:lang w:val="en" w:eastAsia="en-GB"/>
        </w:rPr>
        <w:t>The length of the course and the extent of the commitment required to complete it</w:t>
      </w:r>
    </w:p>
    <w:p w:rsidR="00BC0CE8" w:rsidRPr="00FF4E2C" w:rsidRDefault="00BC0CE8" w:rsidP="000856D2">
      <w:pPr>
        <w:pStyle w:val="ListParagraph"/>
        <w:numPr>
          <w:ilvl w:val="0"/>
          <w:numId w:val="3"/>
        </w:numPr>
        <w:spacing w:after="0" w:line="240" w:lineRule="auto"/>
        <w:rPr>
          <w:rFonts w:ascii="Arial" w:eastAsia="Times New Roman" w:hAnsi="Arial" w:cs="Arial"/>
          <w:lang w:val="en" w:eastAsia="en-GB"/>
        </w:rPr>
      </w:pPr>
      <w:r w:rsidRPr="00FF4E2C">
        <w:rPr>
          <w:rFonts w:ascii="Arial" w:eastAsia="Times New Roman" w:hAnsi="Arial" w:cs="Arial"/>
          <w:lang w:val="en" w:eastAsia="en-GB"/>
        </w:rPr>
        <w:t xml:space="preserve">The qualification (if any) to which the course of study will lead. </w:t>
      </w:r>
    </w:p>
    <w:p w:rsidR="00BC0CE8" w:rsidRPr="00FF4E2C" w:rsidRDefault="00BC0CE8" w:rsidP="000856D2">
      <w:pPr>
        <w:pStyle w:val="ListParagraph"/>
        <w:numPr>
          <w:ilvl w:val="0"/>
          <w:numId w:val="3"/>
        </w:numPr>
        <w:spacing w:after="0" w:line="240" w:lineRule="auto"/>
        <w:rPr>
          <w:rFonts w:ascii="Arial" w:eastAsia="Times New Roman" w:hAnsi="Arial" w:cs="Arial"/>
          <w:lang w:val="en" w:eastAsia="en-GB"/>
        </w:rPr>
      </w:pPr>
      <w:r w:rsidRPr="00FF4E2C">
        <w:rPr>
          <w:rFonts w:ascii="Arial" w:hAnsi="Arial" w:cs="Arial"/>
        </w:rPr>
        <w:t>How their request will benefit UCL.</w:t>
      </w:r>
    </w:p>
    <w:p w:rsidR="00BC0CE8" w:rsidRPr="00FF4E2C" w:rsidRDefault="00BC0CE8" w:rsidP="000856D2">
      <w:pPr>
        <w:pStyle w:val="ListParagraph"/>
        <w:numPr>
          <w:ilvl w:val="0"/>
          <w:numId w:val="3"/>
        </w:numPr>
        <w:spacing w:after="0" w:line="240" w:lineRule="auto"/>
        <w:rPr>
          <w:rFonts w:ascii="Arial" w:eastAsia="Times New Roman" w:hAnsi="Arial" w:cs="Arial"/>
          <w:lang w:val="en" w:eastAsia="en-GB"/>
        </w:rPr>
      </w:pPr>
      <w:r w:rsidRPr="00FF4E2C">
        <w:rPr>
          <w:rFonts w:ascii="Arial" w:hAnsi="Arial" w:cs="Arial"/>
        </w:rPr>
        <w:t>How the course would strengthen their own career development.</w:t>
      </w:r>
    </w:p>
    <w:p w:rsidR="00BC0CE8" w:rsidRPr="00FF4E2C" w:rsidRDefault="00BC0CE8" w:rsidP="000856D2">
      <w:pPr>
        <w:pStyle w:val="ListParagraph"/>
        <w:spacing w:after="0" w:line="240" w:lineRule="auto"/>
        <w:rPr>
          <w:rFonts w:ascii="Arial" w:eastAsia="Times New Roman" w:hAnsi="Arial" w:cs="Arial"/>
          <w:lang w:val="en" w:eastAsia="en-GB"/>
        </w:rPr>
      </w:pPr>
    </w:p>
    <w:p w:rsidR="00BC0CE8" w:rsidRPr="00B370D0" w:rsidRDefault="00BC0CE8" w:rsidP="000856D2">
      <w:pPr>
        <w:ind w:left="720" w:hanging="720"/>
        <w:rPr>
          <w:lang w:val="en"/>
        </w:rPr>
      </w:pPr>
      <w:r>
        <w:t>12.2</w:t>
      </w:r>
      <w:r>
        <w:tab/>
      </w:r>
      <w:r w:rsidRPr="00B370D0">
        <w:t xml:space="preserve">All decisions regarding Study Leave should be made within 28 days of the submission of a request and must be impartial and fair. An employee granted Study Leave can be asked by the line manager to provide evidence of her/his course attendance and of the learning which has taken place as a consequence. If there is evidence that learning and the attainment of appropriate goals is insufficient, both approved Study Leave and any agreed financial support may be withdrawn at the discretion of the line manager. Any such decisions will be made as part of wider performance management processes and only after a discussion with the employee. </w:t>
      </w:r>
    </w:p>
    <w:p w:rsidR="00BC0CE8" w:rsidRPr="00FF4E2C" w:rsidRDefault="00BC0CE8" w:rsidP="000856D2">
      <w:pPr>
        <w:pStyle w:val="ListParagraph"/>
        <w:spacing w:after="0" w:line="240" w:lineRule="auto"/>
        <w:rPr>
          <w:rFonts w:ascii="Arial" w:eastAsia="Times New Roman" w:hAnsi="Arial" w:cs="Arial"/>
          <w:lang w:val="en" w:eastAsia="en-GB"/>
        </w:rPr>
      </w:pPr>
    </w:p>
    <w:p w:rsidR="00BC0CE8" w:rsidRPr="00B370D0" w:rsidRDefault="00BC0CE8" w:rsidP="000856D2">
      <w:pPr>
        <w:ind w:left="720" w:hanging="720"/>
        <w:rPr>
          <w:lang w:val="en"/>
        </w:rPr>
      </w:pPr>
      <w:r>
        <w:rPr>
          <w:lang w:val="en"/>
        </w:rPr>
        <w:t>12.3</w:t>
      </w:r>
      <w:r>
        <w:rPr>
          <w:lang w:val="en"/>
        </w:rPr>
        <w:tab/>
      </w:r>
      <w:r w:rsidRPr="00B370D0">
        <w:rPr>
          <w:lang w:val="en"/>
        </w:rPr>
        <w:t xml:space="preserve">In deciding whether or not to grant Study Leave requested by an employee, the line manager will take into account the impact that approving the request may have upon the activity of the department and how this can be mitigated. Once approved, any period of Study Leave should be recorded via ‘MyView’ and where any element of such leave is to be unpaid, the line manager will submit the ‘Unpaid Leave of Absence Notification Form’ at </w:t>
      </w:r>
      <w:hyperlink r:id="rId40" w:history="1">
        <w:r w:rsidRPr="00D605B7">
          <w:rPr>
            <w:rStyle w:val="Hyperlink"/>
            <w:lang w:val="en"/>
          </w:rPr>
          <w:t>Appendix D</w:t>
        </w:r>
      </w:hyperlink>
      <w:r w:rsidRPr="00B370D0">
        <w:rPr>
          <w:color w:val="538135" w:themeColor="accent6" w:themeShade="BF"/>
          <w:lang w:val="en"/>
        </w:rPr>
        <w:t xml:space="preserve"> </w:t>
      </w:r>
      <w:r w:rsidRPr="00B370D0">
        <w:rPr>
          <w:lang w:val="en"/>
        </w:rPr>
        <w:t xml:space="preserve">via the Service in Partnership (SiP) system to be processed by the </w:t>
      </w:r>
      <w:hyperlink r:id="rId41" w:history="1">
        <w:r w:rsidR="003A5AA1">
          <w:rPr>
            <w:rStyle w:val="Hyperlink"/>
            <w:lang w:val="en"/>
          </w:rPr>
          <w:t>HR Services Team</w:t>
        </w:r>
      </w:hyperlink>
      <w:r w:rsidRPr="00B370D0">
        <w:rPr>
          <w:lang w:val="en"/>
        </w:rPr>
        <w:t xml:space="preserve">, and the deduction from pay will be processed at the subsequent </w:t>
      </w:r>
      <w:hyperlink r:id="rId42" w:history="1">
        <w:r w:rsidRPr="00B370D0">
          <w:rPr>
            <w:rStyle w:val="Hyperlink"/>
            <w:lang w:val="en"/>
          </w:rPr>
          <w:t>Payroll deadline</w:t>
        </w:r>
      </w:hyperlink>
      <w:r w:rsidRPr="00B370D0">
        <w:rPr>
          <w:lang w:val="en"/>
        </w:rPr>
        <w:t>.</w:t>
      </w:r>
    </w:p>
    <w:p w:rsidR="00BC0CE8" w:rsidRPr="00FF4E2C" w:rsidRDefault="00BC0CE8" w:rsidP="000856D2">
      <w:pPr>
        <w:rPr>
          <w:lang w:val="en"/>
        </w:rPr>
      </w:pPr>
    </w:p>
    <w:p w:rsidR="00BC0CE8" w:rsidRPr="00FF4E2C" w:rsidRDefault="00BC0CE8" w:rsidP="000856D2">
      <w:pPr>
        <w:spacing w:before="75" w:after="75"/>
        <w:ind w:right="75"/>
        <w:rPr>
          <w:b/>
        </w:rPr>
      </w:pPr>
      <w:r>
        <w:rPr>
          <w:b/>
          <w:lang w:val="en"/>
        </w:rPr>
        <w:t xml:space="preserve">13. </w:t>
      </w:r>
      <w:r w:rsidRPr="00FF4E2C">
        <w:rPr>
          <w:b/>
          <w:lang w:val="en"/>
        </w:rPr>
        <w:t>Time-Off In Lieu</w:t>
      </w:r>
    </w:p>
    <w:p w:rsidR="00BC0CE8" w:rsidRPr="00FF4E2C" w:rsidRDefault="00BC0CE8" w:rsidP="000856D2">
      <w:pPr>
        <w:pStyle w:val="ListParagraph"/>
        <w:spacing w:after="0" w:line="240" w:lineRule="auto"/>
        <w:rPr>
          <w:rFonts w:ascii="Arial" w:eastAsia="Times New Roman" w:hAnsi="Arial" w:cs="Arial"/>
          <w:lang w:val="en" w:eastAsia="en-GB"/>
        </w:rPr>
      </w:pPr>
    </w:p>
    <w:p w:rsidR="00BC0CE8" w:rsidRPr="00B370D0" w:rsidRDefault="00BC0CE8" w:rsidP="000856D2">
      <w:pPr>
        <w:ind w:left="720" w:hanging="720"/>
        <w:rPr>
          <w:lang w:val="en"/>
        </w:rPr>
      </w:pPr>
      <w:r>
        <w:rPr>
          <w:lang w:val="en"/>
        </w:rPr>
        <w:t>13.1</w:t>
      </w:r>
      <w:r>
        <w:rPr>
          <w:lang w:val="en"/>
        </w:rPr>
        <w:tab/>
      </w:r>
      <w:r w:rsidRPr="00B370D0">
        <w:rPr>
          <w:lang w:val="en"/>
        </w:rPr>
        <w:t xml:space="preserve">Where an employee has worked more hours than the number for which she/he is contracted, she/he should request to take back those hours as Time-Off in Lieu (TOIL) using ‘MyView’. TOIL cannot be taken unless and until it has been approved by the line manager. In order to request TOIL, it is necessary to accumulate a minimum of 3.65 hours additional time. The accumulation of significant amounts of TOIL is discouraged and line managers will therefore be as flexible as possible in enabling employees to take accumulated TOIL at the earliest possible opportunity, taking into account the need to sustain departmental activity at a satisfactory level. </w:t>
      </w:r>
    </w:p>
    <w:p w:rsidR="00BC0CE8" w:rsidRPr="00FF4E2C" w:rsidRDefault="00BC0CE8" w:rsidP="000856D2">
      <w:pPr>
        <w:pStyle w:val="ListParagraph"/>
        <w:spacing w:after="0" w:line="240" w:lineRule="auto"/>
        <w:rPr>
          <w:rFonts w:ascii="Arial" w:eastAsia="Times New Roman" w:hAnsi="Arial" w:cs="Arial"/>
          <w:lang w:val="en" w:eastAsia="en-GB"/>
        </w:rPr>
      </w:pPr>
    </w:p>
    <w:p w:rsidR="00BC0CE8" w:rsidRDefault="00BC0CE8" w:rsidP="000856D2">
      <w:pPr>
        <w:pStyle w:val="ListParagraph"/>
        <w:spacing w:after="0" w:line="240" w:lineRule="auto"/>
        <w:ind w:left="0"/>
        <w:rPr>
          <w:rFonts w:ascii="Arial" w:eastAsia="Times New Roman" w:hAnsi="Arial" w:cs="Arial"/>
          <w:b/>
          <w:lang w:val="en" w:eastAsia="en-GB"/>
        </w:rPr>
      </w:pPr>
    </w:p>
    <w:p w:rsidR="00BC0CE8" w:rsidRPr="00FF4E2C" w:rsidRDefault="00BC0CE8" w:rsidP="000856D2">
      <w:pPr>
        <w:pStyle w:val="ListParagraph"/>
        <w:spacing w:after="0" w:line="240" w:lineRule="auto"/>
        <w:ind w:left="0"/>
        <w:rPr>
          <w:rFonts w:ascii="Arial" w:eastAsia="Times New Roman" w:hAnsi="Arial" w:cs="Arial"/>
          <w:b/>
          <w:lang w:val="en" w:eastAsia="en-GB"/>
        </w:rPr>
      </w:pPr>
      <w:r>
        <w:rPr>
          <w:rFonts w:ascii="Arial" w:eastAsia="Times New Roman" w:hAnsi="Arial" w:cs="Arial"/>
          <w:b/>
          <w:lang w:val="en" w:eastAsia="en-GB"/>
        </w:rPr>
        <w:t xml:space="preserve">14. </w:t>
      </w:r>
      <w:r w:rsidRPr="00FF4E2C">
        <w:rPr>
          <w:rFonts w:ascii="Arial" w:eastAsia="Times New Roman" w:hAnsi="Arial" w:cs="Arial"/>
          <w:b/>
          <w:lang w:val="en" w:eastAsia="en-GB"/>
        </w:rPr>
        <w:t>Visiting Relatives Abroad Leave</w:t>
      </w:r>
    </w:p>
    <w:p w:rsidR="00BC0CE8" w:rsidRPr="00FF4E2C" w:rsidRDefault="00BC0CE8" w:rsidP="000856D2">
      <w:pPr>
        <w:pStyle w:val="ListParagraph"/>
        <w:spacing w:after="0" w:line="240" w:lineRule="auto"/>
        <w:rPr>
          <w:rFonts w:ascii="Arial" w:eastAsia="Times New Roman" w:hAnsi="Arial" w:cs="Arial"/>
          <w:lang w:val="en" w:eastAsia="en-GB"/>
        </w:rPr>
      </w:pPr>
    </w:p>
    <w:p w:rsidR="00BC0CE8" w:rsidRPr="00B370D0" w:rsidRDefault="00BC0CE8" w:rsidP="000856D2">
      <w:pPr>
        <w:ind w:left="720" w:hanging="720"/>
        <w:rPr>
          <w:lang w:val="en"/>
        </w:rPr>
      </w:pPr>
      <w:r>
        <w:rPr>
          <w:lang w:val="en"/>
        </w:rPr>
        <w:t>14.1</w:t>
      </w:r>
      <w:r>
        <w:rPr>
          <w:lang w:val="en"/>
        </w:rPr>
        <w:tab/>
      </w:r>
      <w:r w:rsidRPr="00B370D0">
        <w:rPr>
          <w:lang w:val="en"/>
        </w:rPr>
        <w:t xml:space="preserve">The employee should advise their manager in writing 6 months in advance of their request to take extended leave and give approximate dates. This request should also indicate how the leave is to be accumulated and what proportion of it (if any) is being requested as unpaid leave. The line manager will respond in writing within 28 days of receiving such a request, to advise the employee as to whether or not it has been approved. Once approved, any period of Visiting Relatives Abroad Leave should be recorded via ‘MyView’ and where any element of such leave is to be unpaid, the line manager will submit the ‘Unpaid Leave of Absence Notification Form’ at </w:t>
      </w:r>
      <w:hyperlink r:id="rId43" w:history="1">
        <w:r w:rsidRPr="00D605B7">
          <w:rPr>
            <w:rStyle w:val="Hyperlink"/>
            <w:lang w:val="en"/>
          </w:rPr>
          <w:t>Appendix D</w:t>
        </w:r>
      </w:hyperlink>
      <w:r w:rsidRPr="00B370D0">
        <w:rPr>
          <w:color w:val="538135" w:themeColor="accent6" w:themeShade="BF"/>
          <w:lang w:val="en"/>
        </w:rPr>
        <w:t xml:space="preserve"> </w:t>
      </w:r>
      <w:r w:rsidRPr="00B370D0">
        <w:rPr>
          <w:lang w:val="en"/>
        </w:rPr>
        <w:t xml:space="preserve">via the Service in Partnership (SiP) system to be processed by the </w:t>
      </w:r>
      <w:hyperlink r:id="rId44" w:history="1">
        <w:r w:rsidR="003A5AA1">
          <w:rPr>
            <w:rStyle w:val="Hyperlink"/>
            <w:lang w:val="en"/>
          </w:rPr>
          <w:t>HR Services Team</w:t>
        </w:r>
      </w:hyperlink>
      <w:r w:rsidRPr="00B370D0">
        <w:rPr>
          <w:lang w:val="en"/>
        </w:rPr>
        <w:t xml:space="preserve">, and the deduction from pay will be processed at the subsequent </w:t>
      </w:r>
      <w:hyperlink r:id="rId45" w:history="1">
        <w:r w:rsidRPr="00B370D0">
          <w:rPr>
            <w:rStyle w:val="Hyperlink"/>
            <w:lang w:val="en"/>
          </w:rPr>
          <w:t>Payroll deadline</w:t>
        </w:r>
      </w:hyperlink>
      <w:r w:rsidRPr="00B370D0">
        <w:rPr>
          <w:lang w:val="en"/>
        </w:rPr>
        <w:t>.</w:t>
      </w:r>
    </w:p>
    <w:p w:rsidR="00353E9F" w:rsidRDefault="00353E9F" w:rsidP="000856D2"/>
    <w:sectPr w:rsidR="00353E9F">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6D2" w:rsidRDefault="000856D2" w:rsidP="000856D2">
      <w:r>
        <w:separator/>
      </w:r>
    </w:p>
  </w:endnote>
  <w:endnote w:type="continuationSeparator" w:id="0">
    <w:p w:rsidR="000856D2" w:rsidRDefault="000856D2" w:rsidP="0008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D2" w:rsidRDefault="00085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D2" w:rsidRDefault="000856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D2" w:rsidRDefault="00085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6D2" w:rsidRDefault="000856D2" w:rsidP="000856D2">
      <w:r>
        <w:separator/>
      </w:r>
    </w:p>
  </w:footnote>
  <w:footnote w:type="continuationSeparator" w:id="0">
    <w:p w:rsidR="000856D2" w:rsidRDefault="000856D2" w:rsidP="0008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D2" w:rsidRDefault="000856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107658"/>
      <w:docPartObj>
        <w:docPartGallery w:val="Watermarks"/>
        <w:docPartUnique/>
      </w:docPartObj>
    </w:sdtPr>
    <w:sdtEndPr/>
    <w:sdtContent>
      <w:p w:rsidR="000856D2" w:rsidRDefault="00D605B7">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D2" w:rsidRDefault="00085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1763"/>
    <w:multiLevelType w:val="hybridMultilevel"/>
    <w:tmpl w:val="B63EF8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4E63892"/>
    <w:multiLevelType w:val="hybridMultilevel"/>
    <w:tmpl w:val="D18CA0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C67B3A"/>
    <w:multiLevelType w:val="hybridMultilevel"/>
    <w:tmpl w:val="49326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5A94022"/>
    <w:multiLevelType w:val="hybridMultilevel"/>
    <w:tmpl w:val="156C1E2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E8"/>
    <w:rsid w:val="000010CF"/>
    <w:rsid w:val="000013D0"/>
    <w:rsid w:val="000016D2"/>
    <w:rsid w:val="000019E0"/>
    <w:rsid w:val="00001EF1"/>
    <w:rsid w:val="00001F0A"/>
    <w:rsid w:val="00002048"/>
    <w:rsid w:val="0000219D"/>
    <w:rsid w:val="00002245"/>
    <w:rsid w:val="000032D5"/>
    <w:rsid w:val="000044E6"/>
    <w:rsid w:val="00004D11"/>
    <w:rsid w:val="000052D6"/>
    <w:rsid w:val="00005CF5"/>
    <w:rsid w:val="00006DA2"/>
    <w:rsid w:val="00007AA6"/>
    <w:rsid w:val="000115FD"/>
    <w:rsid w:val="0001178C"/>
    <w:rsid w:val="000118D1"/>
    <w:rsid w:val="00011BAF"/>
    <w:rsid w:val="000129B0"/>
    <w:rsid w:val="00012E08"/>
    <w:rsid w:val="00013A3A"/>
    <w:rsid w:val="00015014"/>
    <w:rsid w:val="00015103"/>
    <w:rsid w:val="00015A56"/>
    <w:rsid w:val="00015A7E"/>
    <w:rsid w:val="0001609F"/>
    <w:rsid w:val="00016440"/>
    <w:rsid w:val="00016720"/>
    <w:rsid w:val="00016C62"/>
    <w:rsid w:val="000173ED"/>
    <w:rsid w:val="00017503"/>
    <w:rsid w:val="00020074"/>
    <w:rsid w:val="000202AB"/>
    <w:rsid w:val="00020FE1"/>
    <w:rsid w:val="00021069"/>
    <w:rsid w:val="00021979"/>
    <w:rsid w:val="00021A38"/>
    <w:rsid w:val="0002264D"/>
    <w:rsid w:val="000232C5"/>
    <w:rsid w:val="000234D7"/>
    <w:rsid w:val="00023580"/>
    <w:rsid w:val="0002374C"/>
    <w:rsid w:val="00023A1C"/>
    <w:rsid w:val="0002411D"/>
    <w:rsid w:val="00025768"/>
    <w:rsid w:val="000269AD"/>
    <w:rsid w:val="00027155"/>
    <w:rsid w:val="00027DB4"/>
    <w:rsid w:val="00031E8D"/>
    <w:rsid w:val="000323B1"/>
    <w:rsid w:val="00033453"/>
    <w:rsid w:val="0003512A"/>
    <w:rsid w:val="0003646C"/>
    <w:rsid w:val="000373BA"/>
    <w:rsid w:val="00037789"/>
    <w:rsid w:val="00040009"/>
    <w:rsid w:val="00042068"/>
    <w:rsid w:val="00042432"/>
    <w:rsid w:val="000425FE"/>
    <w:rsid w:val="000439B0"/>
    <w:rsid w:val="00044169"/>
    <w:rsid w:val="000442A0"/>
    <w:rsid w:val="00044F62"/>
    <w:rsid w:val="000455A9"/>
    <w:rsid w:val="0004768B"/>
    <w:rsid w:val="00050999"/>
    <w:rsid w:val="00050D28"/>
    <w:rsid w:val="00051D98"/>
    <w:rsid w:val="0005250C"/>
    <w:rsid w:val="00053228"/>
    <w:rsid w:val="00054D9E"/>
    <w:rsid w:val="0005512A"/>
    <w:rsid w:val="00055DBA"/>
    <w:rsid w:val="00056BF4"/>
    <w:rsid w:val="00056F84"/>
    <w:rsid w:val="00057360"/>
    <w:rsid w:val="0006048B"/>
    <w:rsid w:val="00061099"/>
    <w:rsid w:val="00061AC0"/>
    <w:rsid w:val="00061C78"/>
    <w:rsid w:val="00062214"/>
    <w:rsid w:val="000628D1"/>
    <w:rsid w:val="0006302F"/>
    <w:rsid w:val="00063047"/>
    <w:rsid w:val="0006397E"/>
    <w:rsid w:val="00064C5E"/>
    <w:rsid w:val="00064DF3"/>
    <w:rsid w:val="00066465"/>
    <w:rsid w:val="00066A3D"/>
    <w:rsid w:val="00067E21"/>
    <w:rsid w:val="00067EA0"/>
    <w:rsid w:val="00067EFA"/>
    <w:rsid w:val="00071AE7"/>
    <w:rsid w:val="00071C20"/>
    <w:rsid w:val="00071E52"/>
    <w:rsid w:val="0007208F"/>
    <w:rsid w:val="00072220"/>
    <w:rsid w:val="00072B8D"/>
    <w:rsid w:val="00073136"/>
    <w:rsid w:val="00073766"/>
    <w:rsid w:val="00073A0A"/>
    <w:rsid w:val="00073A90"/>
    <w:rsid w:val="00074C05"/>
    <w:rsid w:val="0007573B"/>
    <w:rsid w:val="00076907"/>
    <w:rsid w:val="0007773B"/>
    <w:rsid w:val="00077F01"/>
    <w:rsid w:val="000807A6"/>
    <w:rsid w:val="00080A38"/>
    <w:rsid w:val="00081078"/>
    <w:rsid w:val="00081616"/>
    <w:rsid w:val="00081D98"/>
    <w:rsid w:val="00082442"/>
    <w:rsid w:val="0008288B"/>
    <w:rsid w:val="00082A7F"/>
    <w:rsid w:val="000831C6"/>
    <w:rsid w:val="00083798"/>
    <w:rsid w:val="00083D1D"/>
    <w:rsid w:val="00084550"/>
    <w:rsid w:val="00084A40"/>
    <w:rsid w:val="00084A75"/>
    <w:rsid w:val="00085009"/>
    <w:rsid w:val="00085062"/>
    <w:rsid w:val="000856D2"/>
    <w:rsid w:val="00085ADF"/>
    <w:rsid w:val="00085C7E"/>
    <w:rsid w:val="00086375"/>
    <w:rsid w:val="000909A9"/>
    <w:rsid w:val="00090AB8"/>
    <w:rsid w:val="00090C91"/>
    <w:rsid w:val="00091E77"/>
    <w:rsid w:val="0009273E"/>
    <w:rsid w:val="00092749"/>
    <w:rsid w:val="0009284E"/>
    <w:rsid w:val="00092BF0"/>
    <w:rsid w:val="00092E65"/>
    <w:rsid w:val="0009306D"/>
    <w:rsid w:val="00093DF2"/>
    <w:rsid w:val="000953BF"/>
    <w:rsid w:val="00095C8A"/>
    <w:rsid w:val="00095EDD"/>
    <w:rsid w:val="00096748"/>
    <w:rsid w:val="0009778B"/>
    <w:rsid w:val="0009788B"/>
    <w:rsid w:val="00097B17"/>
    <w:rsid w:val="00097B45"/>
    <w:rsid w:val="000A0011"/>
    <w:rsid w:val="000A2547"/>
    <w:rsid w:val="000A2854"/>
    <w:rsid w:val="000A2B25"/>
    <w:rsid w:val="000A33F4"/>
    <w:rsid w:val="000A348C"/>
    <w:rsid w:val="000A36E5"/>
    <w:rsid w:val="000A3982"/>
    <w:rsid w:val="000A39F8"/>
    <w:rsid w:val="000A3DDB"/>
    <w:rsid w:val="000A48FF"/>
    <w:rsid w:val="000A52AB"/>
    <w:rsid w:val="000A591C"/>
    <w:rsid w:val="000A5938"/>
    <w:rsid w:val="000A611B"/>
    <w:rsid w:val="000A6374"/>
    <w:rsid w:val="000A6C15"/>
    <w:rsid w:val="000A6E95"/>
    <w:rsid w:val="000A71CD"/>
    <w:rsid w:val="000A752F"/>
    <w:rsid w:val="000A787F"/>
    <w:rsid w:val="000B0850"/>
    <w:rsid w:val="000B1786"/>
    <w:rsid w:val="000B189E"/>
    <w:rsid w:val="000B1E52"/>
    <w:rsid w:val="000B4117"/>
    <w:rsid w:val="000B54FE"/>
    <w:rsid w:val="000B5E99"/>
    <w:rsid w:val="000B6020"/>
    <w:rsid w:val="000B688E"/>
    <w:rsid w:val="000B68C1"/>
    <w:rsid w:val="000B734C"/>
    <w:rsid w:val="000B7560"/>
    <w:rsid w:val="000B75D7"/>
    <w:rsid w:val="000B77B1"/>
    <w:rsid w:val="000B785B"/>
    <w:rsid w:val="000B7AE3"/>
    <w:rsid w:val="000B7DC6"/>
    <w:rsid w:val="000C01CA"/>
    <w:rsid w:val="000C0818"/>
    <w:rsid w:val="000C1AC6"/>
    <w:rsid w:val="000C20D4"/>
    <w:rsid w:val="000C22F1"/>
    <w:rsid w:val="000C2B3E"/>
    <w:rsid w:val="000C2C47"/>
    <w:rsid w:val="000C35E5"/>
    <w:rsid w:val="000C36CF"/>
    <w:rsid w:val="000C409F"/>
    <w:rsid w:val="000C450F"/>
    <w:rsid w:val="000C4948"/>
    <w:rsid w:val="000C50F0"/>
    <w:rsid w:val="000C5B1B"/>
    <w:rsid w:val="000C669B"/>
    <w:rsid w:val="000C7B1B"/>
    <w:rsid w:val="000D0F4F"/>
    <w:rsid w:val="000D26A8"/>
    <w:rsid w:val="000D2D78"/>
    <w:rsid w:val="000D2FAF"/>
    <w:rsid w:val="000D3694"/>
    <w:rsid w:val="000D3EE7"/>
    <w:rsid w:val="000D4753"/>
    <w:rsid w:val="000D506E"/>
    <w:rsid w:val="000D5290"/>
    <w:rsid w:val="000D5501"/>
    <w:rsid w:val="000D5BAB"/>
    <w:rsid w:val="000D70F7"/>
    <w:rsid w:val="000D7179"/>
    <w:rsid w:val="000D7F28"/>
    <w:rsid w:val="000E02D3"/>
    <w:rsid w:val="000E4BAF"/>
    <w:rsid w:val="000E59B6"/>
    <w:rsid w:val="000E6092"/>
    <w:rsid w:val="000E62EE"/>
    <w:rsid w:val="000E6461"/>
    <w:rsid w:val="000E68C6"/>
    <w:rsid w:val="000E7102"/>
    <w:rsid w:val="000E7EF1"/>
    <w:rsid w:val="000F0032"/>
    <w:rsid w:val="000F09CA"/>
    <w:rsid w:val="000F1CCD"/>
    <w:rsid w:val="000F2252"/>
    <w:rsid w:val="000F274B"/>
    <w:rsid w:val="000F27B0"/>
    <w:rsid w:val="000F2D39"/>
    <w:rsid w:val="000F2F2B"/>
    <w:rsid w:val="000F3553"/>
    <w:rsid w:val="000F35F1"/>
    <w:rsid w:val="000F4CA6"/>
    <w:rsid w:val="000F55EB"/>
    <w:rsid w:val="000F584D"/>
    <w:rsid w:val="000F610F"/>
    <w:rsid w:val="000F6BA4"/>
    <w:rsid w:val="000F72C8"/>
    <w:rsid w:val="000F7383"/>
    <w:rsid w:val="00100442"/>
    <w:rsid w:val="0010365E"/>
    <w:rsid w:val="00103841"/>
    <w:rsid w:val="00104C89"/>
    <w:rsid w:val="00105A63"/>
    <w:rsid w:val="00105ED5"/>
    <w:rsid w:val="0010609E"/>
    <w:rsid w:val="00110635"/>
    <w:rsid w:val="0011102F"/>
    <w:rsid w:val="00111299"/>
    <w:rsid w:val="00111343"/>
    <w:rsid w:val="001113DE"/>
    <w:rsid w:val="001114C7"/>
    <w:rsid w:val="00111F21"/>
    <w:rsid w:val="001120BC"/>
    <w:rsid w:val="00112D13"/>
    <w:rsid w:val="00113103"/>
    <w:rsid w:val="00113199"/>
    <w:rsid w:val="00113460"/>
    <w:rsid w:val="0011474F"/>
    <w:rsid w:val="00115060"/>
    <w:rsid w:val="001152AD"/>
    <w:rsid w:val="0011578A"/>
    <w:rsid w:val="0011635E"/>
    <w:rsid w:val="001163D8"/>
    <w:rsid w:val="00117A27"/>
    <w:rsid w:val="00117E85"/>
    <w:rsid w:val="00120207"/>
    <w:rsid w:val="00121106"/>
    <w:rsid w:val="0012116E"/>
    <w:rsid w:val="001215C2"/>
    <w:rsid w:val="0012310F"/>
    <w:rsid w:val="0012331B"/>
    <w:rsid w:val="00124185"/>
    <w:rsid w:val="0012457B"/>
    <w:rsid w:val="00124631"/>
    <w:rsid w:val="00125979"/>
    <w:rsid w:val="00126A38"/>
    <w:rsid w:val="001275E4"/>
    <w:rsid w:val="001300D3"/>
    <w:rsid w:val="00130C35"/>
    <w:rsid w:val="00131302"/>
    <w:rsid w:val="001318C5"/>
    <w:rsid w:val="00132174"/>
    <w:rsid w:val="001323E4"/>
    <w:rsid w:val="001326FE"/>
    <w:rsid w:val="001327AB"/>
    <w:rsid w:val="0013283A"/>
    <w:rsid w:val="00132C5F"/>
    <w:rsid w:val="0013336C"/>
    <w:rsid w:val="001337F5"/>
    <w:rsid w:val="0013385D"/>
    <w:rsid w:val="001339D2"/>
    <w:rsid w:val="00133AE6"/>
    <w:rsid w:val="001342C2"/>
    <w:rsid w:val="00134D09"/>
    <w:rsid w:val="00134D47"/>
    <w:rsid w:val="00134D88"/>
    <w:rsid w:val="00135329"/>
    <w:rsid w:val="00135870"/>
    <w:rsid w:val="001359AE"/>
    <w:rsid w:val="001360AE"/>
    <w:rsid w:val="00136BA9"/>
    <w:rsid w:val="00136C8A"/>
    <w:rsid w:val="00136ED0"/>
    <w:rsid w:val="001372C8"/>
    <w:rsid w:val="00140AF6"/>
    <w:rsid w:val="00141583"/>
    <w:rsid w:val="0014166F"/>
    <w:rsid w:val="00141AC4"/>
    <w:rsid w:val="00141C54"/>
    <w:rsid w:val="00141D0A"/>
    <w:rsid w:val="00142824"/>
    <w:rsid w:val="001436CB"/>
    <w:rsid w:val="00144A0D"/>
    <w:rsid w:val="001455E4"/>
    <w:rsid w:val="00145832"/>
    <w:rsid w:val="00146AF7"/>
    <w:rsid w:val="00146C1E"/>
    <w:rsid w:val="00147798"/>
    <w:rsid w:val="001478F7"/>
    <w:rsid w:val="00147A37"/>
    <w:rsid w:val="00150329"/>
    <w:rsid w:val="0015072B"/>
    <w:rsid w:val="001516B6"/>
    <w:rsid w:val="00153609"/>
    <w:rsid w:val="001542B1"/>
    <w:rsid w:val="001542E4"/>
    <w:rsid w:val="00154A6A"/>
    <w:rsid w:val="001554A1"/>
    <w:rsid w:val="00160BF9"/>
    <w:rsid w:val="0016177B"/>
    <w:rsid w:val="00162435"/>
    <w:rsid w:val="0016505C"/>
    <w:rsid w:val="0016566B"/>
    <w:rsid w:val="0016610E"/>
    <w:rsid w:val="00166659"/>
    <w:rsid w:val="00166B8E"/>
    <w:rsid w:val="00167819"/>
    <w:rsid w:val="00170926"/>
    <w:rsid w:val="0017205A"/>
    <w:rsid w:val="001722CC"/>
    <w:rsid w:val="0017272A"/>
    <w:rsid w:val="001733E1"/>
    <w:rsid w:val="00173537"/>
    <w:rsid w:val="001738BD"/>
    <w:rsid w:val="00173901"/>
    <w:rsid w:val="00173E6C"/>
    <w:rsid w:val="00174224"/>
    <w:rsid w:val="0017539D"/>
    <w:rsid w:val="00175513"/>
    <w:rsid w:val="00175BBB"/>
    <w:rsid w:val="00175F8C"/>
    <w:rsid w:val="001763E1"/>
    <w:rsid w:val="001771C9"/>
    <w:rsid w:val="00180100"/>
    <w:rsid w:val="00180C85"/>
    <w:rsid w:val="001817D5"/>
    <w:rsid w:val="0018253D"/>
    <w:rsid w:val="001827CD"/>
    <w:rsid w:val="00182A3F"/>
    <w:rsid w:val="0018388A"/>
    <w:rsid w:val="00183971"/>
    <w:rsid w:val="001840D7"/>
    <w:rsid w:val="001846E2"/>
    <w:rsid w:val="00185406"/>
    <w:rsid w:val="001877A7"/>
    <w:rsid w:val="00187C32"/>
    <w:rsid w:val="00187C3A"/>
    <w:rsid w:val="00187C6E"/>
    <w:rsid w:val="00187DD3"/>
    <w:rsid w:val="0019075D"/>
    <w:rsid w:val="001908E2"/>
    <w:rsid w:val="00190ACE"/>
    <w:rsid w:val="00190B1B"/>
    <w:rsid w:val="001913DB"/>
    <w:rsid w:val="00192670"/>
    <w:rsid w:val="00192F7E"/>
    <w:rsid w:val="00194C83"/>
    <w:rsid w:val="001951E9"/>
    <w:rsid w:val="0019665F"/>
    <w:rsid w:val="00197207"/>
    <w:rsid w:val="001974A7"/>
    <w:rsid w:val="001975A9"/>
    <w:rsid w:val="001A0D74"/>
    <w:rsid w:val="001A0F07"/>
    <w:rsid w:val="001A1075"/>
    <w:rsid w:val="001A137B"/>
    <w:rsid w:val="001A13FC"/>
    <w:rsid w:val="001A17B2"/>
    <w:rsid w:val="001A1BBC"/>
    <w:rsid w:val="001A2115"/>
    <w:rsid w:val="001A386C"/>
    <w:rsid w:val="001A5679"/>
    <w:rsid w:val="001A5EE6"/>
    <w:rsid w:val="001A6411"/>
    <w:rsid w:val="001A6D69"/>
    <w:rsid w:val="001A7043"/>
    <w:rsid w:val="001A74BB"/>
    <w:rsid w:val="001A7EE4"/>
    <w:rsid w:val="001B087E"/>
    <w:rsid w:val="001B0D5B"/>
    <w:rsid w:val="001B1746"/>
    <w:rsid w:val="001B18EE"/>
    <w:rsid w:val="001B473E"/>
    <w:rsid w:val="001B4944"/>
    <w:rsid w:val="001B4EA7"/>
    <w:rsid w:val="001B534B"/>
    <w:rsid w:val="001B5CD8"/>
    <w:rsid w:val="001B6308"/>
    <w:rsid w:val="001B7008"/>
    <w:rsid w:val="001B70C8"/>
    <w:rsid w:val="001B7825"/>
    <w:rsid w:val="001B7A0B"/>
    <w:rsid w:val="001C0EDD"/>
    <w:rsid w:val="001C10E4"/>
    <w:rsid w:val="001C27C1"/>
    <w:rsid w:val="001C3884"/>
    <w:rsid w:val="001C3A33"/>
    <w:rsid w:val="001C4094"/>
    <w:rsid w:val="001C63A7"/>
    <w:rsid w:val="001C69F5"/>
    <w:rsid w:val="001C6C40"/>
    <w:rsid w:val="001C78DB"/>
    <w:rsid w:val="001C7DD8"/>
    <w:rsid w:val="001C7F32"/>
    <w:rsid w:val="001D0167"/>
    <w:rsid w:val="001D10E5"/>
    <w:rsid w:val="001D147C"/>
    <w:rsid w:val="001D1C19"/>
    <w:rsid w:val="001D26B2"/>
    <w:rsid w:val="001D2CEB"/>
    <w:rsid w:val="001D311B"/>
    <w:rsid w:val="001D3390"/>
    <w:rsid w:val="001D45C5"/>
    <w:rsid w:val="001D4988"/>
    <w:rsid w:val="001D55B7"/>
    <w:rsid w:val="001D58DF"/>
    <w:rsid w:val="001D58E9"/>
    <w:rsid w:val="001D5BDF"/>
    <w:rsid w:val="001D5BEF"/>
    <w:rsid w:val="001D5CDF"/>
    <w:rsid w:val="001D5D51"/>
    <w:rsid w:val="001D6181"/>
    <w:rsid w:val="001D66A1"/>
    <w:rsid w:val="001D6A23"/>
    <w:rsid w:val="001E05F2"/>
    <w:rsid w:val="001E1652"/>
    <w:rsid w:val="001E1C29"/>
    <w:rsid w:val="001E1D4E"/>
    <w:rsid w:val="001E1F04"/>
    <w:rsid w:val="001E2314"/>
    <w:rsid w:val="001E2A09"/>
    <w:rsid w:val="001E301C"/>
    <w:rsid w:val="001E33F2"/>
    <w:rsid w:val="001E37C1"/>
    <w:rsid w:val="001E6A96"/>
    <w:rsid w:val="001E7319"/>
    <w:rsid w:val="001E794C"/>
    <w:rsid w:val="001F08D5"/>
    <w:rsid w:val="001F0902"/>
    <w:rsid w:val="001F17EE"/>
    <w:rsid w:val="001F3BC9"/>
    <w:rsid w:val="001F3FC1"/>
    <w:rsid w:val="001F549D"/>
    <w:rsid w:val="001F59FC"/>
    <w:rsid w:val="001F6425"/>
    <w:rsid w:val="001F65AE"/>
    <w:rsid w:val="001F7427"/>
    <w:rsid w:val="001F7453"/>
    <w:rsid w:val="001F745D"/>
    <w:rsid w:val="001F7A76"/>
    <w:rsid w:val="001F7AF8"/>
    <w:rsid w:val="001F7B37"/>
    <w:rsid w:val="001F7CC5"/>
    <w:rsid w:val="00201216"/>
    <w:rsid w:val="00201B07"/>
    <w:rsid w:val="00201C72"/>
    <w:rsid w:val="00202126"/>
    <w:rsid w:val="00202545"/>
    <w:rsid w:val="0020272F"/>
    <w:rsid w:val="00203109"/>
    <w:rsid w:val="002042FC"/>
    <w:rsid w:val="00204953"/>
    <w:rsid w:val="00204AC9"/>
    <w:rsid w:val="00204FF5"/>
    <w:rsid w:val="0020555F"/>
    <w:rsid w:val="00205866"/>
    <w:rsid w:val="00205AD2"/>
    <w:rsid w:val="00206685"/>
    <w:rsid w:val="00206877"/>
    <w:rsid w:val="00206E5B"/>
    <w:rsid w:val="00207963"/>
    <w:rsid w:val="00207C3D"/>
    <w:rsid w:val="00210226"/>
    <w:rsid w:val="0021051D"/>
    <w:rsid w:val="00210F09"/>
    <w:rsid w:val="002113D7"/>
    <w:rsid w:val="00211EC3"/>
    <w:rsid w:val="0021205D"/>
    <w:rsid w:val="0021206C"/>
    <w:rsid w:val="00212704"/>
    <w:rsid w:val="0021368B"/>
    <w:rsid w:val="00213B08"/>
    <w:rsid w:val="0021476F"/>
    <w:rsid w:val="00216300"/>
    <w:rsid w:val="00217203"/>
    <w:rsid w:val="00217687"/>
    <w:rsid w:val="00217708"/>
    <w:rsid w:val="00217AB7"/>
    <w:rsid w:val="00217F24"/>
    <w:rsid w:val="00220404"/>
    <w:rsid w:val="00222F02"/>
    <w:rsid w:val="0022382C"/>
    <w:rsid w:val="0022387D"/>
    <w:rsid w:val="0022531F"/>
    <w:rsid w:val="00225B71"/>
    <w:rsid w:val="00226626"/>
    <w:rsid w:val="00226D3D"/>
    <w:rsid w:val="00227652"/>
    <w:rsid w:val="002276BA"/>
    <w:rsid w:val="00227CD6"/>
    <w:rsid w:val="00230BD7"/>
    <w:rsid w:val="00230F0D"/>
    <w:rsid w:val="002313FC"/>
    <w:rsid w:val="0023219A"/>
    <w:rsid w:val="00233A41"/>
    <w:rsid w:val="002342A5"/>
    <w:rsid w:val="002344CB"/>
    <w:rsid w:val="00234B78"/>
    <w:rsid w:val="002374BF"/>
    <w:rsid w:val="002377B5"/>
    <w:rsid w:val="002377D5"/>
    <w:rsid w:val="00237F81"/>
    <w:rsid w:val="002401B2"/>
    <w:rsid w:val="00240604"/>
    <w:rsid w:val="002410A5"/>
    <w:rsid w:val="002411C5"/>
    <w:rsid w:val="00241C1F"/>
    <w:rsid w:val="00241F77"/>
    <w:rsid w:val="00242021"/>
    <w:rsid w:val="0024302C"/>
    <w:rsid w:val="00243684"/>
    <w:rsid w:val="002437CC"/>
    <w:rsid w:val="0024569A"/>
    <w:rsid w:val="00245F6D"/>
    <w:rsid w:val="00246900"/>
    <w:rsid w:val="00246939"/>
    <w:rsid w:val="00246FC7"/>
    <w:rsid w:val="0024708E"/>
    <w:rsid w:val="002472F8"/>
    <w:rsid w:val="00247564"/>
    <w:rsid w:val="00247C9A"/>
    <w:rsid w:val="0025008F"/>
    <w:rsid w:val="002504E2"/>
    <w:rsid w:val="00250D13"/>
    <w:rsid w:val="00252B1B"/>
    <w:rsid w:val="00253B89"/>
    <w:rsid w:val="00253DD6"/>
    <w:rsid w:val="00253E3F"/>
    <w:rsid w:val="0025432F"/>
    <w:rsid w:val="00254533"/>
    <w:rsid w:val="00254AF7"/>
    <w:rsid w:val="00255634"/>
    <w:rsid w:val="00255D39"/>
    <w:rsid w:val="00256612"/>
    <w:rsid w:val="00256D2F"/>
    <w:rsid w:val="00257C8D"/>
    <w:rsid w:val="00257CF0"/>
    <w:rsid w:val="00257F74"/>
    <w:rsid w:val="00260646"/>
    <w:rsid w:val="002608AF"/>
    <w:rsid w:val="00261D15"/>
    <w:rsid w:val="002624DA"/>
    <w:rsid w:val="00263AA0"/>
    <w:rsid w:val="00263E95"/>
    <w:rsid w:val="00264037"/>
    <w:rsid w:val="00265123"/>
    <w:rsid w:val="0026517F"/>
    <w:rsid w:val="002654F5"/>
    <w:rsid w:val="00265A19"/>
    <w:rsid w:val="00265C61"/>
    <w:rsid w:val="00265DCF"/>
    <w:rsid w:val="002701FF"/>
    <w:rsid w:val="00270400"/>
    <w:rsid w:val="00271619"/>
    <w:rsid w:val="00272481"/>
    <w:rsid w:val="0027326A"/>
    <w:rsid w:val="0027338A"/>
    <w:rsid w:val="00273813"/>
    <w:rsid w:val="00273A1C"/>
    <w:rsid w:val="00273DE0"/>
    <w:rsid w:val="002749CE"/>
    <w:rsid w:val="00274B29"/>
    <w:rsid w:val="00275577"/>
    <w:rsid w:val="0027667B"/>
    <w:rsid w:val="002771DF"/>
    <w:rsid w:val="00277B9E"/>
    <w:rsid w:val="00277C16"/>
    <w:rsid w:val="00277F8B"/>
    <w:rsid w:val="00280517"/>
    <w:rsid w:val="0028095A"/>
    <w:rsid w:val="00280C08"/>
    <w:rsid w:val="00280E76"/>
    <w:rsid w:val="0028174E"/>
    <w:rsid w:val="00281E10"/>
    <w:rsid w:val="00281EAF"/>
    <w:rsid w:val="00284058"/>
    <w:rsid w:val="002842B7"/>
    <w:rsid w:val="00285E30"/>
    <w:rsid w:val="00286CD9"/>
    <w:rsid w:val="00287F6F"/>
    <w:rsid w:val="00287F98"/>
    <w:rsid w:val="002905E1"/>
    <w:rsid w:val="00290733"/>
    <w:rsid w:val="00290796"/>
    <w:rsid w:val="00290B6E"/>
    <w:rsid w:val="00291AC1"/>
    <w:rsid w:val="00291BE9"/>
    <w:rsid w:val="0029238C"/>
    <w:rsid w:val="00292528"/>
    <w:rsid w:val="002927AE"/>
    <w:rsid w:val="002937F2"/>
    <w:rsid w:val="00293DC3"/>
    <w:rsid w:val="002945A2"/>
    <w:rsid w:val="00294DAC"/>
    <w:rsid w:val="00294E67"/>
    <w:rsid w:val="00294F4A"/>
    <w:rsid w:val="00295736"/>
    <w:rsid w:val="00295B2C"/>
    <w:rsid w:val="00295DC7"/>
    <w:rsid w:val="00296229"/>
    <w:rsid w:val="0029658E"/>
    <w:rsid w:val="0029691D"/>
    <w:rsid w:val="0029726B"/>
    <w:rsid w:val="002A0006"/>
    <w:rsid w:val="002A05D8"/>
    <w:rsid w:val="002A13B3"/>
    <w:rsid w:val="002A13C4"/>
    <w:rsid w:val="002A3959"/>
    <w:rsid w:val="002A3B02"/>
    <w:rsid w:val="002A3C24"/>
    <w:rsid w:val="002A5193"/>
    <w:rsid w:val="002A6792"/>
    <w:rsid w:val="002A7265"/>
    <w:rsid w:val="002B0398"/>
    <w:rsid w:val="002B0B26"/>
    <w:rsid w:val="002B11A7"/>
    <w:rsid w:val="002B134D"/>
    <w:rsid w:val="002B181D"/>
    <w:rsid w:val="002B18B6"/>
    <w:rsid w:val="002B1CB0"/>
    <w:rsid w:val="002B2003"/>
    <w:rsid w:val="002B234F"/>
    <w:rsid w:val="002B2798"/>
    <w:rsid w:val="002B2B01"/>
    <w:rsid w:val="002B3461"/>
    <w:rsid w:val="002B38AE"/>
    <w:rsid w:val="002B4057"/>
    <w:rsid w:val="002B41B9"/>
    <w:rsid w:val="002B4E85"/>
    <w:rsid w:val="002B54D6"/>
    <w:rsid w:val="002B689A"/>
    <w:rsid w:val="002B6B3A"/>
    <w:rsid w:val="002B72AF"/>
    <w:rsid w:val="002B7DB7"/>
    <w:rsid w:val="002B7FC9"/>
    <w:rsid w:val="002B7FE2"/>
    <w:rsid w:val="002C039D"/>
    <w:rsid w:val="002C07D2"/>
    <w:rsid w:val="002C0B08"/>
    <w:rsid w:val="002C13D7"/>
    <w:rsid w:val="002C26C7"/>
    <w:rsid w:val="002C2B7E"/>
    <w:rsid w:val="002C30F9"/>
    <w:rsid w:val="002C346D"/>
    <w:rsid w:val="002C3578"/>
    <w:rsid w:val="002C3CBE"/>
    <w:rsid w:val="002C493B"/>
    <w:rsid w:val="002C4E52"/>
    <w:rsid w:val="002C574B"/>
    <w:rsid w:val="002C581A"/>
    <w:rsid w:val="002C5D2D"/>
    <w:rsid w:val="002C642F"/>
    <w:rsid w:val="002C6B40"/>
    <w:rsid w:val="002D0470"/>
    <w:rsid w:val="002D0A14"/>
    <w:rsid w:val="002D205D"/>
    <w:rsid w:val="002D20B2"/>
    <w:rsid w:val="002D22D7"/>
    <w:rsid w:val="002D308E"/>
    <w:rsid w:val="002D3761"/>
    <w:rsid w:val="002D40A3"/>
    <w:rsid w:val="002D4B4E"/>
    <w:rsid w:val="002D4BDB"/>
    <w:rsid w:val="002D5660"/>
    <w:rsid w:val="002D5D8D"/>
    <w:rsid w:val="002D61A5"/>
    <w:rsid w:val="002D651A"/>
    <w:rsid w:val="002D6766"/>
    <w:rsid w:val="002D68CB"/>
    <w:rsid w:val="002E0352"/>
    <w:rsid w:val="002E0390"/>
    <w:rsid w:val="002E06EE"/>
    <w:rsid w:val="002E07BC"/>
    <w:rsid w:val="002E0ECC"/>
    <w:rsid w:val="002E1316"/>
    <w:rsid w:val="002E140A"/>
    <w:rsid w:val="002E15A0"/>
    <w:rsid w:val="002E1A1C"/>
    <w:rsid w:val="002E1BB2"/>
    <w:rsid w:val="002E1D05"/>
    <w:rsid w:val="002E289E"/>
    <w:rsid w:val="002E2C32"/>
    <w:rsid w:val="002E360E"/>
    <w:rsid w:val="002E3954"/>
    <w:rsid w:val="002E5343"/>
    <w:rsid w:val="002E7B64"/>
    <w:rsid w:val="002F058C"/>
    <w:rsid w:val="002F1C2E"/>
    <w:rsid w:val="002F2031"/>
    <w:rsid w:val="002F23BF"/>
    <w:rsid w:val="002F2E58"/>
    <w:rsid w:val="002F3031"/>
    <w:rsid w:val="002F37A7"/>
    <w:rsid w:val="002F449F"/>
    <w:rsid w:val="002F45C8"/>
    <w:rsid w:val="002F6A41"/>
    <w:rsid w:val="002F79B8"/>
    <w:rsid w:val="002F7BC6"/>
    <w:rsid w:val="002F7D06"/>
    <w:rsid w:val="00300641"/>
    <w:rsid w:val="00300A1A"/>
    <w:rsid w:val="00300D5F"/>
    <w:rsid w:val="00301439"/>
    <w:rsid w:val="0030177D"/>
    <w:rsid w:val="00302283"/>
    <w:rsid w:val="00302F07"/>
    <w:rsid w:val="0030319B"/>
    <w:rsid w:val="00303301"/>
    <w:rsid w:val="003053DD"/>
    <w:rsid w:val="00305AF5"/>
    <w:rsid w:val="00306361"/>
    <w:rsid w:val="00306537"/>
    <w:rsid w:val="0030661D"/>
    <w:rsid w:val="00306E03"/>
    <w:rsid w:val="003070D8"/>
    <w:rsid w:val="003074B8"/>
    <w:rsid w:val="00310255"/>
    <w:rsid w:val="00311315"/>
    <w:rsid w:val="00312457"/>
    <w:rsid w:val="00313989"/>
    <w:rsid w:val="00313ACC"/>
    <w:rsid w:val="00314301"/>
    <w:rsid w:val="00314C29"/>
    <w:rsid w:val="00315262"/>
    <w:rsid w:val="003155A9"/>
    <w:rsid w:val="00315FFE"/>
    <w:rsid w:val="00316228"/>
    <w:rsid w:val="0031639F"/>
    <w:rsid w:val="003167D4"/>
    <w:rsid w:val="00316FAE"/>
    <w:rsid w:val="0031757B"/>
    <w:rsid w:val="003175CF"/>
    <w:rsid w:val="00317732"/>
    <w:rsid w:val="00317AA4"/>
    <w:rsid w:val="00321A96"/>
    <w:rsid w:val="00321F85"/>
    <w:rsid w:val="003229B8"/>
    <w:rsid w:val="003230E4"/>
    <w:rsid w:val="003241F8"/>
    <w:rsid w:val="00324DA0"/>
    <w:rsid w:val="00325D2B"/>
    <w:rsid w:val="00325E3C"/>
    <w:rsid w:val="00327570"/>
    <w:rsid w:val="00327841"/>
    <w:rsid w:val="0032795A"/>
    <w:rsid w:val="003279AA"/>
    <w:rsid w:val="00327E0B"/>
    <w:rsid w:val="00330FC2"/>
    <w:rsid w:val="003311C8"/>
    <w:rsid w:val="003319C0"/>
    <w:rsid w:val="00331A13"/>
    <w:rsid w:val="0033233B"/>
    <w:rsid w:val="00332691"/>
    <w:rsid w:val="00332A9B"/>
    <w:rsid w:val="0033344C"/>
    <w:rsid w:val="00333655"/>
    <w:rsid w:val="00333D70"/>
    <w:rsid w:val="00335264"/>
    <w:rsid w:val="003361DA"/>
    <w:rsid w:val="00336347"/>
    <w:rsid w:val="003363AD"/>
    <w:rsid w:val="00336400"/>
    <w:rsid w:val="00336A14"/>
    <w:rsid w:val="0033755D"/>
    <w:rsid w:val="0034048B"/>
    <w:rsid w:val="00340C87"/>
    <w:rsid w:val="0034152B"/>
    <w:rsid w:val="00342862"/>
    <w:rsid w:val="00342BBE"/>
    <w:rsid w:val="003432C5"/>
    <w:rsid w:val="003437A4"/>
    <w:rsid w:val="00343A75"/>
    <w:rsid w:val="00343BCB"/>
    <w:rsid w:val="00343D99"/>
    <w:rsid w:val="00343E87"/>
    <w:rsid w:val="00346120"/>
    <w:rsid w:val="00346EA4"/>
    <w:rsid w:val="00347263"/>
    <w:rsid w:val="003509CD"/>
    <w:rsid w:val="00350B06"/>
    <w:rsid w:val="00350B45"/>
    <w:rsid w:val="003527B8"/>
    <w:rsid w:val="00352831"/>
    <w:rsid w:val="003531E0"/>
    <w:rsid w:val="003535B0"/>
    <w:rsid w:val="003535E0"/>
    <w:rsid w:val="0035392D"/>
    <w:rsid w:val="00353E20"/>
    <w:rsid w:val="00353E9F"/>
    <w:rsid w:val="00354354"/>
    <w:rsid w:val="00354355"/>
    <w:rsid w:val="00354B8E"/>
    <w:rsid w:val="00354CCF"/>
    <w:rsid w:val="00355F17"/>
    <w:rsid w:val="0035678D"/>
    <w:rsid w:val="00356E51"/>
    <w:rsid w:val="003579DE"/>
    <w:rsid w:val="00357B7B"/>
    <w:rsid w:val="0036012B"/>
    <w:rsid w:val="00361638"/>
    <w:rsid w:val="003617E7"/>
    <w:rsid w:val="00361B23"/>
    <w:rsid w:val="00361F1E"/>
    <w:rsid w:val="00362297"/>
    <w:rsid w:val="003623B1"/>
    <w:rsid w:val="00362C91"/>
    <w:rsid w:val="00362F47"/>
    <w:rsid w:val="003631FB"/>
    <w:rsid w:val="00363D7D"/>
    <w:rsid w:val="00363FD7"/>
    <w:rsid w:val="0036491E"/>
    <w:rsid w:val="0036524E"/>
    <w:rsid w:val="00365304"/>
    <w:rsid w:val="00365699"/>
    <w:rsid w:val="00365F9A"/>
    <w:rsid w:val="00370447"/>
    <w:rsid w:val="00370655"/>
    <w:rsid w:val="0037157A"/>
    <w:rsid w:val="0037232A"/>
    <w:rsid w:val="00372682"/>
    <w:rsid w:val="00372E3C"/>
    <w:rsid w:val="00373DE2"/>
    <w:rsid w:val="00376586"/>
    <w:rsid w:val="0037714C"/>
    <w:rsid w:val="003771D3"/>
    <w:rsid w:val="003808D8"/>
    <w:rsid w:val="00380CE4"/>
    <w:rsid w:val="00380D17"/>
    <w:rsid w:val="003814F0"/>
    <w:rsid w:val="003815E0"/>
    <w:rsid w:val="003831BE"/>
    <w:rsid w:val="003833CE"/>
    <w:rsid w:val="003836C0"/>
    <w:rsid w:val="00383E4E"/>
    <w:rsid w:val="00384013"/>
    <w:rsid w:val="00384190"/>
    <w:rsid w:val="0038548D"/>
    <w:rsid w:val="003857B9"/>
    <w:rsid w:val="00385965"/>
    <w:rsid w:val="00385C85"/>
    <w:rsid w:val="00386592"/>
    <w:rsid w:val="00386D41"/>
    <w:rsid w:val="00386E81"/>
    <w:rsid w:val="003870F8"/>
    <w:rsid w:val="003879B4"/>
    <w:rsid w:val="00390F81"/>
    <w:rsid w:val="00391417"/>
    <w:rsid w:val="00391BDA"/>
    <w:rsid w:val="00392156"/>
    <w:rsid w:val="003922A4"/>
    <w:rsid w:val="00393CAF"/>
    <w:rsid w:val="0039429B"/>
    <w:rsid w:val="003947BD"/>
    <w:rsid w:val="00394DB1"/>
    <w:rsid w:val="00395848"/>
    <w:rsid w:val="0039594A"/>
    <w:rsid w:val="00395A0D"/>
    <w:rsid w:val="00396A6E"/>
    <w:rsid w:val="00396BCB"/>
    <w:rsid w:val="00396F23"/>
    <w:rsid w:val="003A0400"/>
    <w:rsid w:val="003A0760"/>
    <w:rsid w:val="003A08B5"/>
    <w:rsid w:val="003A1264"/>
    <w:rsid w:val="003A24D5"/>
    <w:rsid w:val="003A2B54"/>
    <w:rsid w:val="003A31A3"/>
    <w:rsid w:val="003A4F0E"/>
    <w:rsid w:val="003A5957"/>
    <w:rsid w:val="003A5AA1"/>
    <w:rsid w:val="003A7078"/>
    <w:rsid w:val="003B0508"/>
    <w:rsid w:val="003B06B0"/>
    <w:rsid w:val="003B0AD5"/>
    <w:rsid w:val="003B1930"/>
    <w:rsid w:val="003B1AA2"/>
    <w:rsid w:val="003B2057"/>
    <w:rsid w:val="003B2954"/>
    <w:rsid w:val="003B29B2"/>
    <w:rsid w:val="003B3945"/>
    <w:rsid w:val="003B396A"/>
    <w:rsid w:val="003B45B8"/>
    <w:rsid w:val="003B4AC3"/>
    <w:rsid w:val="003B4B93"/>
    <w:rsid w:val="003B5144"/>
    <w:rsid w:val="003B6466"/>
    <w:rsid w:val="003B751E"/>
    <w:rsid w:val="003B7A15"/>
    <w:rsid w:val="003B7A2B"/>
    <w:rsid w:val="003C0096"/>
    <w:rsid w:val="003C00FE"/>
    <w:rsid w:val="003C152B"/>
    <w:rsid w:val="003C1C2A"/>
    <w:rsid w:val="003C2041"/>
    <w:rsid w:val="003C369D"/>
    <w:rsid w:val="003C4360"/>
    <w:rsid w:val="003C4B52"/>
    <w:rsid w:val="003C504F"/>
    <w:rsid w:val="003C57B7"/>
    <w:rsid w:val="003C5FF4"/>
    <w:rsid w:val="003C6BD9"/>
    <w:rsid w:val="003D1CF9"/>
    <w:rsid w:val="003D1F42"/>
    <w:rsid w:val="003D2C5E"/>
    <w:rsid w:val="003D36BD"/>
    <w:rsid w:val="003D3924"/>
    <w:rsid w:val="003D425F"/>
    <w:rsid w:val="003D429A"/>
    <w:rsid w:val="003D44B6"/>
    <w:rsid w:val="003D4B85"/>
    <w:rsid w:val="003D4E7B"/>
    <w:rsid w:val="003D52CF"/>
    <w:rsid w:val="003D568D"/>
    <w:rsid w:val="003D6373"/>
    <w:rsid w:val="003D6E36"/>
    <w:rsid w:val="003D6FB8"/>
    <w:rsid w:val="003D7545"/>
    <w:rsid w:val="003D777B"/>
    <w:rsid w:val="003D7A3A"/>
    <w:rsid w:val="003D7C7C"/>
    <w:rsid w:val="003D7D5A"/>
    <w:rsid w:val="003E06CB"/>
    <w:rsid w:val="003E06D5"/>
    <w:rsid w:val="003E16A2"/>
    <w:rsid w:val="003E1926"/>
    <w:rsid w:val="003E2161"/>
    <w:rsid w:val="003E2437"/>
    <w:rsid w:val="003E25CC"/>
    <w:rsid w:val="003E2B59"/>
    <w:rsid w:val="003E2B5E"/>
    <w:rsid w:val="003E2D12"/>
    <w:rsid w:val="003E3045"/>
    <w:rsid w:val="003E318F"/>
    <w:rsid w:val="003E4A62"/>
    <w:rsid w:val="003E7685"/>
    <w:rsid w:val="003F0465"/>
    <w:rsid w:val="003F04BD"/>
    <w:rsid w:val="003F0C17"/>
    <w:rsid w:val="003F2766"/>
    <w:rsid w:val="003F2E0A"/>
    <w:rsid w:val="003F31F4"/>
    <w:rsid w:val="003F36A2"/>
    <w:rsid w:val="003F3F9E"/>
    <w:rsid w:val="003F4020"/>
    <w:rsid w:val="003F4544"/>
    <w:rsid w:val="003F5ACB"/>
    <w:rsid w:val="003F7C9E"/>
    <w:rsid w:val="003F7EB1"/>
    <w:rsid w:val="00400E84"/>
    <w:rsid w:val="004013B2"/>
    <w:rsid w:val="00401EC9"/>
    <w:rsid w:val="004021DA"/>
    <w:rsid w:val="004026F2"/>
    <w:rsid w:val="00402AB7"/>
    <w:rsid w:val="0040398B"/>
    <w:rsid w:val="00404687"/>
    <w:rsid w:val="0040532F"/>
    <w:rsid w:val="004053C4"/>
    <w:rsid w:val="0040602D"/>
    <w:rsid w:val="00407BBE"/>
    <w:rsid w:val="00407E2C"/>
    <w:rsid w:val="00410332"/>
    <w:rsid w:val="004112C5"/>
    <w:rsid w:val="00411432"/>
    <w:rsid w:val="00412B6A"/>
    <w:rsid w:val="004134E6"/>
    <w:rsid w:val="00413C44"/>
    <w:rsid w:val="00413EB8"/>
    <w:rsid w:val="00413EC3"/>
    <w:rsid w:val="0041436E"/>
    <w:rsid w:val="0041441E"/>
    <w:rsid w:val="00415B48"/>
    <w:rsid w:val="004171FD"/>
    <w:rsid w:val="00422673"/>
    <w:rsid w:val="00422A04"/>
    <w:rsid w:val="00422DA0"/>
    <w:rsid w:val="004241D9"/>
    <w:rsid w:val="0042488C"/>
    <w:rsid w:val="0042495B"/>
    <w:rsid w:val="00424AE4"/>
    <w:rsid w:val="00424B79"/>
    <w:rsid w:val="00424BCE"/>
    <w:rsid w:val="004254DF"/>
    <w:rsid w:val="004257CB"/>
    <w:rsid w:val="00425909"/>
    <w:rsid w:val="0042596E"/>
    <w:rsid w:val="00426082"/>
    <w:rsid w:val="00426704"/>
    <w:rsid w:val="0042692E"/>
    <w:rsid w:val="00427085"/>
    <w:rsid w:val="00430398"/>
    <w:rsid w:val="00430A99"/>
    <w:rsid w:val="004311DB"/>
    <w:rsid w:val="004325CD"/>
    <w:rsid w:val="00432CDE"/>
    <w:rsid w:val="004330CE"/>
    <w:rsid w:val="00435032"/>
    <w:rsid w:val="00435236"/>
    <w:rsid w:val="004362F1"/>
    <w:rsid w:val="00436606"/>
    <w:rsid w:val="0044064D"/>
    <w:rsid w:val="00441C92"/>
    <w:rsid w:val="00442737"/>
    <w:rsid w:val="00442CA4"/>
    <w:rsid w:val="004436AB"/>
    <w:rsid w:val="004449DE"/>
    <w:rsid w:val="00444EDF"/>
    <w:rsid w:val="0044530A"/>
    <w:rsid w:val="004455ED"/>
    <w:rsid w:val="00445996"/>
    <w:rsid w:val="00445E81"/>
    <w:rsid w:val="00445EDB"/>
    <w:rsid w:val="0044625B"/>
    <w:rsid w:val="004463BB"/>
    <w:rsid w:val="00446456"/>
    <w:rsid w:val="00446993"/>
    <w:rsid w:val="004469C2"/>
    <w:rsid w:val="00447453"/>
    <w:rsid w:val="00450196"/>
    <w:rsid w:val="004508E2"/>
    <w:rsid w:val="00450CE8"/>
    <w:rsid w:val="00450D94"/>
    <w:rsid w:val="00450E47"/>
    <w:rsid w:val="004514E6"/>
    <w:rsid w:val="00451F90"/>
    <w:rsid w:val="004520AC"/>
    <w:rsid w:val="00452A6D"/>
    <w:rsid w:val="00452D5E"/>
    <w:rsid w:val="00452F79"/>
    <w:rsid w:val="00453079"/>
    <w:rsid w:val="004535ED"/>
    <w:rsid w:val="00453704"/>
    <w:rsid w:val="0045384B"/>
    <w:rsid w:val="00453C43"/>
    <w:rsid w:val="0045439A"/>
    <w:rsid w:val="00454BF8"/>
    <w:rsid w:val="0045646C"/>
    <w:rsid w:val="004570D1"/>
    <w:rsid w:val="0045780C"/>
    <w:rsid w:val="00457AE3"/>
    <w:rsid w:val="004600F0"/>
    <w:rsid w:val="0046034B"/>
    <w:rsid w:val="00460F21"/>
    <w:rsid w:val="00461698"/>
    <w:rsid w:val="00461E22"/>
    <w:rsid w:val="0046211E"/>
    <w:rsid w:val="0046319B"/>
    <w:rsid w:val="004637B6"/>
    <w:rsid w:val="00464B2A"/>
    <w:rsid w:val="00464BB0"/>
    <w:rsid w:val="004655DC"/>
    <w:rsid w:val="00466857"/>
    <w:rsid w:val="00466BCD"/>
    <w:rsid w:val="004677A4"/>
    <w:rsid w:val="00467D85"/>
    <w:rsid w:val="004701EA"/>
    <w:rsid w:val="00470F42"/>
    <w:rsid w:val="0047158C"/>
    <w:rsid w:val="004715CB"/>
    <w:rsid w:val="00471D4C"/>
    <w:rsid w:val="0047219E"/>
    <w:rsid w:val="004724D7"/>
    <w:rsid w:val="004724FF"/>
    <w:rsid w:val="00472F7C"/>
    <w:rsid w:val="0047353E"/>
    <w:rsid w:val="00473904"/>
    <w:rsid w:val="00474D9D"/>
    <w:rsid w:val="0047589C"/>
    <w:rsid w:val="004771EB"/>
    <w:rsid w:val="00477EB0"/>
    <w:rsid w:val="00480A71"/>
    <w:rsid w:val="00481AF2"/>
    <w:rsid w:val="00482459"/>
    <w:rsid w:val="00483824"/>
    <w:rsid w:val="004840EA"/>
    <w:rsid w:val="004841A7"/>
    <w:rsid w:val="00484810"/>
    <w:rsid w:val="004848DF"/>
    <w:rsid w:val="00485022"/>
    <w:rsid w:val="00485824"/>
    <w:rsid w:val="00485EF8"/>
    <w:rsid w:val="00486569"/>
    <w:rsid w:val="004867AD"/>
    <w:rsid w:val="00486845"/>
    <w:rsid w:val="00486CE1"/>
    <w:rsid w:val="0048797B"/>
    <w:rsid w:val="00487CE4"/>
    <w:rsid w:val="00487D77"/>
    <w:rsid w:val="0049069D"/>
    <w:rsid w:val="00490F31"/>
    <w:rsid w:val="004951A7"/>
    <w:rsid w:val="0049608D"/>
    <w:rsid w:val="0049650B"/>
    <w:rsid w:val="004968AF"/>
    <w:rsid w:val="004969A2"/>
    <w:rsid w:val="004A0026"/>
    <w:rsid w:val="004A03A6"/>
    <w:rsid w:val="004A04AF"/>
    <w:rsid w:val="004A11CF"/>
    <w:rsid w:val="004A1C74"/>
    <w:rsid w:val="004A3627"/>
    <w:rsid w:val="004A3EEE"/>
    <w:rsid w:val="004A40B0"/>
    <w:rsid w:val="004A4A39"/>
    <w:rsid w:val="004A4BD6"/>
    <w:rsid w:val="004A4C09"/>
    <w:rsid w:val="004A6EBA"/>
    <w:rsid w:val="004A731E"/>
    <w:rsid w:val="004A7FEB"/>
    <w:rsid w:val="004B1459"/>
    <w:rsid w:val="004B15FC"/>
    <w:rsid w:val="004B1B0B"/>
    <w:rsid w:val="004B1C30"/>
    <w:rsid w:val="004B2997"/>
    <w:rsid w:val="004B2ECD"/>
    <w:rsid w:val="004B338F"/>
    <w:rsid w:val="004B35D6"/>
    <w:rsid w:val="004B519D"/>
    <w:rsid w:val="004B5B1E"/>
    <w:rsid w:val="004B6866"/>
    <w:rsid w:val="004B6CCC"/>
    <w:rsid w:val="004B6D20"/>
    <w:rsid w:val="004B78E8"/>
    <w:rsid w:val="004B7F60"/>
    <w:rsid w:val="004C015B"/>
    <w:rsid w:val="004C022B"/>
    <w:rsid w:val="004C0810"/>
    <w:rsid w:val="004C1FAB"/>
    <w:rsid w:val="004C2713"/>
    <w:rsid w:val="004C3560"/>
    <w:rsid w:val="004C45FE"/>
    <w:rsid w:val="004C521B"/>
    <w:rsid w:val="004C5272"/>
    <w:rsid w:val="004C5743"/>
    <w:rsid w:val="004C58C8"/>
    <w:rsid w:val="004C5B34"/>
    <w:rsid w:val="004C5C0B"/>
    <w:rsid w:val="004C6815"/>
    <w:rsid w:val="004C6AD1"/>
    <w:rsid w:val="004C6B65"/>
    <w:rsid w:val="004C6EB8"/>
    <w:rsid w:val="004C700D"/>
    <w:rsid w:val="004C731F"/>
    <w:rsid w:val="004C7545"/>
    <w:rsid w:val="004C7582"/>
    <w:rsid w:val="004C7F39"/>
    <w:rsid w:val="004C7FE4"/>
    <w:rsid w:val="004D0253"/>
    <w:rsid w:val="004D037E"/>
    <w:rsid w:val="004D0985"/>
    <w:rsid w:val="004D09BC"/>
    <w:rsid w:val="004D1103"/>
    <w:rsid w:val="004D207C"/>
    <w:rsid w:val="004D22A2"/>
    <w:rsid w:val="004D3653"/>
    <w:rsid w:val="004D3679"/>
    <w:rsid w:val="004D3F5B"/>
    <w:rsid w:val="004D41D3"/>
    <w:rsid w:val="004D4C03"/>
    <w:rsid w:val="004D5FF6"/>
    <w:rsid w:val="004D6265"/>
    <w:rsid w:val="004D6595"/>
    <w:rsid w:val="004D77B7"/>
    <w:rsid w:val="004D7FBB"/>
    <w:rsid w:val="004E0117"/>
    <w:rsid w:val="004E01A1"/>
    <w:rsid w:val="004E01C9"/>
    <w:rsid w:val="004E0611"/>
    <w:rsid w:val="004E159D"/>
    <w:rsid w:val="004E233A"/>
    <w:rsid w:val="004E244B"/>
    <w:rsid w:val="004E26FB"/>
    <w:rsid w:val="004E4532"/>
    <w:rsid w:val="004E4889"/>
    <w:rsid w:val="004E4969"/>
    <w:rsid w:val="004E60B6"/>
    <w:rsid w:val="004E684A"/>
    <w:rsid w:val="004E6907"/>
    <w:rsid w:val="004E6AC9"/>
    <w:rsid w:val="004E7071"/>
    <w:rsid w:val="004E70DF"/>
    <w:rsid w:val="004E74B2"/>
    <w:rsid w:val="004F02A4"/>
    <w:rsid w:val="004F042E"/>
    <w:rsid w:val="004F0473"/>
    <w:rsid w:val="004F0B12"/>
    <w:rsid w:val="004F16AF"/>
    <w:rsid w:val="004F2113"/>
    <w:rsid w:val="004F27E3"/>
    <w:rsid w:val="004F31FB"/>
    <w:rsid w:val="004F4434"/>
    <w:rsid w:val="004F4B54"/>
    <w:rsid w:val="004F4B95"/>
    <w:rsid w:val="004F53B4"/>
    <w:rsid w:val="004F55DC"/>
    <w:rsid w:val="004F5E33"/>
    <w:rsid w:val="004F6654"/>
    <w:rsid w:val="004F6F34"/>
    <w:rsid w:val="004F73E4"/>
    <w:rsid w:val="004F744C"/>
    <w:rsid w:val="004F7779"/>
    <w:rsid w:val="0050004F"/>
    <w:rsid w:val="00501118"/>
    <w:rsid w:val="005013BD"/>
    <w:rsid w:val="005014D7"/>
    <w:rsid w:val="0050158D"/>
    <w:rsid w:val="00501AB2"/>
    <w:rsid w:val="00502368"/>
    <w:rsid w:val="00502B83"/>
    <w:rsid w:val="00503723"/>
    <w:rsid w:val="00503F0D"/>
    <w:rsid w:val="0050474B"/>
    <w:rsid w:val="00505A57"/>
    <w:rsid w:val="0050612A"/>
    <w:rsid w:val="0050665D"/>
    <w:rsid w:val="005067DE"/>
    <w:rsid w:val="00506DAF"/>
    <w:rsid w:val="00506EB6"/>
    <w:rsid w:val="005101DF"/>
    <w:rsid w:val="00510203"/>
    <w:rsid w:val="005103F2"/>
    <w:rsid w:val="005104AC"/>
    <w:rsid w:val="00511451"/>
    <w:rsid w:val="005117D1"/>
    <w:rsid w:val="005122C6"/>
    <w:rsid w:val="005130A0"/>
    <w:rsid w:val="005132F6"/>
    <w:rsid w:val="00513EC4"/>
    <w:rsid w:val="00513FE2"/>
    <w:rsid w:val="005140B1"/>
    <w:rsid w:val="005167D5"/>
    <w:rsid w:val="00516EC1"/>
    <w:rsid w:val="00517B12"/>
    <w:rsid w:val="00520BE1"/>
    <w:rsid w:val="00521932"/>
    <w:rsid w:val="00521DBE"/>
    <w:rsid w:val="0052299B"/>
    <w:rsid w:val="00523EC5"/>
    <w:rsid w:val="005243BC"/>
    <w:rsid w:val="005251FC"/>
    <w:rsid w:val="00525CF1"/>
    <w:rsid w:val="00526033"/>
    <w:rsid w:val="00526467"/>
    <w:rsid w:val="005267B9"/>
    <w:rsid w:val="005268EC"/>
    <w:rsid w:val="00530937"/>
    <w:rsid w:val="00531C66"/>
    <w:rsid w:val="00532253"/>
    <w:rsid w:val="0053350F"/>
    <w:rsid w:val="005336EF"/>
    <w:rsid w:val="00534036"/>
    <w:rsid w:val="00534812"/>
    <w:rsid w:val="00535905"/>
    <w:rsid w:val="005373F8"/>
    <w:rsid w:val="00537F4C"/>
    <w:rsid w:val="00540FAA"/>
    <w:rsid w:val="0054133D"/>
    <w:rsid w:val="00541D52"/>
    <w:rsid w:val="00541F3C"/>
    <w:rsid w:val="00542287"/>
    <w:rsid w:val="00542617"/>
    <w:rsid w:val="005428AF"/>
    <w:rsid w:val="00543469"/>
    <w:rsid w:val="00543525"/>
    <w:rsid w:val="0054406D"/>
    <w:rsid w:val="00544A35"/>
    <w:rsid w:val="00544A8B"/>
    <w:rsid w:val="00545084"/>
    <w:rsid w:val="0054559E"/>
    <w:rsid w:val="00545D62"/>
    <w:rsid w:val="00546204"/>
    <w:rsid w:val="00546352"/>
    <w:rsid w:val="00546972"/>
    <w:rsid w:val="00546B60"/>
    <w:rsid w:val="005513CF"/>
    <w:rsid w:val="00551859"/>
    <w:rsid w:val="005524FA"/>
    <w:rsid w:val="0055260F"/>
    <w:rsid w:val="00552AF4"/>
    <w:rsid w:val="00554839"/>
    <w:rsid w:val="00554BF9"/>
    <w:rsid w:val="00554F65"/>
    <w:rsid w:val="00555168"/>
    <w:rsid w:val="00555735"/>
    <w:rsid w:val="00555990"/>
    <w:rsid w:val="005564D8"/>
    <w:rsid w:val="00556E53"/>
    <w:rsid w:val="005572E5"/>
    <w:rsid w:val="00557B34"/>
    <w:rsid w:val="00557BB8"/>
    <w:rsid w:val="00557D17"/>
    <w:rsid w:val="00560032"/>
    <w:rsid w:val="0056072A"/>
    <w:rsid w:val="00560CF8"/>
    <w:rsid w:val="00561289"/>
    <w:rsid w:val="00561C64"/>
    <w:rsid w:val="00561E96"/>
    <w:rsid w:val="00562755"/>
    <w:rsid w:val="00562AB7"/>
    <w:rsid w:val="0056356C"/>
    <w:rsid w:val="005636F7"/>
    <w:rsid w:val="00563819"/>
    <w:rsid w:val="00563D37"/>
    <w:rsid w:val="00565A6A"/>
    <w:rsid w:val="005673B4"/>
    <w:rsid w:val="0056768C"/>
    <w:rsid w:val="00567EC6"/>
    <w:rsid w:val="00570832"/>
    <w:rsid w:val="00570C8A"/>
    <w:rsid w:val="00572232"/>
    <w:rsid w:val="00572ED3"/>
    <w:rsid w:val="005737C5"/>
    <w:rsid w:val="00574211"/>
    <w:rsid w:val="00574896"/>
    <w:rsid w:val="00574B39"/>
    <w:rsid w:val="0057550F"/>
    <w:rsid w:val="00576128"/>
    <w:rsid w:val="005767AF"/>
    <w:rsid w:val="00577A28"/>
    <w:rsid w:val="00580EF4"/>
    <w:rsid w:val="005828D9"/>
    <w:rsid w:val="0058379C"/>
    <w:rsid w:val="00583FED"/>
    <w:rsid w:val="00584067"/>
    <w:rsid w:val="005841A7"/>
    <w:rsid w:val="00584BE8"/>
    <w:rsid w:val="00584C13"/>
    <w:rsid w:val="00585624"/>
    <w:rsid w:val="00585768"/>
    <w:rsid w:val="0058589B"/>
    <w:rsid w:val="00585903"/>
    <w:rsid w:val="00585BBB"/>
    <w:rsid w:val="00585D6A"/>
    <w:rsid w:val="00585F0D"/>
    <w:rsid w:val="005866E1"/>
    <w:rsid w:val="00586E7A"/>
    <w:rsid w:val="005877BE"/>
    <w:rsid w:val="00587CAE"/>
    <w:rsid w:val="00587D02"/>
    <w:rsid w:val="00590BEE"/>
    <w:rsid w:val="00590E99"/>
    <w:rsid w:val="00591BB2"/>
    <w:rsid w:val="005924EE"/>
    <w:rsid w:val="00592821"/>
    <w:rsid w:val="00593083"/>
    <w:rsid w:val="00593230"/>
    <w:rsid w:val="00593A51"/>
    <w:rsid w:val="00593C0B"/>
    <w:rsid w:val="00594674"/>
    <w:rsid w:val="0059509E"/>
    <w:rsid w:val="00595514"/>
    <w:rsid w:val="00596776"/>
    <w:rsid w:val="00597480"/>
    <w:rsid w:val="005976B4"/>
    <w:rsid w:val="005A06B6"/>
    <w:rsid w:val="005A0A1C"/>
    <w:rsid w:val="005A0A30"/>
    <w:rsid w:val="005A12D6"/>
    <w:rsid w:val="005A1AB7"/>
    <w:rsid w:val="005A1D1A"/>
    <w:rsid w:val="005A2278"/>
    <w:rsid w:val="005A297F"/>
    <w:rsid w:val="005A2E5D"/>
    <w:rsid w:val="005A3192"/>
    <w:rsid w:val="005A31C2"/>
    <w:rsid w:val="005A34A4"/>
    <w:rsid w:val="005A3632"/>
    <w:rsid w:val="005A3C62"/>
    <w:rsid w:val="005A3CAC"/>
    <w:rsid w:val="005A42B9"/>
    <w:rsid w:val="005A4401"/>
    <w:rsid w:val="005A5076"/>
    <w:rsid w:val="005A57C6"/>
    <w:rsid w:val="005A5BA2"/>
    <w:rsid w:val="005A7F3E"/>
    <w:rsid w:val="005B0653"/>
    <w:rsid w:val="005B0B31"/>
    <w:rsid w:val="005B0BDD"/>
    <w:rsid w:val="005B1932"/>
    <w:rsid w:val="005B1D26"/>
    <w:rsid w:val="005B2A6D"/>
    <w:rsid w:val="005B2FD6"/>
    <w:rsid w:val="005B301D"/>
    <w:rsid w:val="005B3218"/>
    <w:rsid w:val="005B3389"/>
    <w:rsid w:val="005B339E"/>
    <w:rsid w:val="005B349F"/>
    <w:rsid w:val="005B34AF"/>
    <w:rsid w:val="005B35A4"/>
    <w:rsid w:val="005B35AE"/>
    <w:rsid w:val="005B366C"/>
    <w:rsid w:val="005B3848"/>
    <w:rsid w:val="005B3DB5"/>
    <w:rsid w:val="005B420E"/>
    <w:rsid w:val="005B4A7F"/>
    <w:rsid w:val="005B5EFF"/>
    <w:rsid w:val="005B6A1F"/>
    <w:rsid w:val="005B77A5"/>
    <w:rsid w:val="005B7BF1"/>
    <w:rsid w:val="005B7D96"/>
    <w:rsid w:val="005C1B00"/>
    <w:rsid w:val="005C2300"/>
    <w:rsid w:val="005C2650"/>
    <w:rsid w:val="005C29D8"/>
    <w:rsid w:val="005C3780"/>
    <w:rsid w:val="005C386A"/>
    <w:rsid w:val="005C3BF5"/>
    <w:rsid w:val="005C4C29"/>
    <w:rsid w:val="005C6B8A"/>
    <w:rsid w:val="005C6C78"/>
    <w:rsid w:val="005C7381"/>
    <w:rsid w:val="005D0514"/>
    <w:rsid w:val="005D0550"/>
    <w:rsid w:val="005D22BA"/>
    <w:rsid w:val="005D3435"/>
    <w:rsid w:val="005D3604"/>
    <w:rsid w:val="005D4086"/>
    <w:rsid w:val="005D4E49"/>
    <w:rsid w:val="005D5701"/>
    <w:rsid w:val="005D64D8"/>
    <w:rsid w:val="005D658A"/>
    <w:rsid w:val="005D6A55"/>
    <w:rsid w:val="005D70B2"/>
    <w:rsid w:val="005D73C7"/>
    <w:rsid w:val="005E0017"/>
    <w:rsid w:val="005E062A"/>
    <w:rsid w:val="005E0E48"/>
    <w:rsid w:val="005E0F06"/>
    <w:rsid w:val="005E2054"/>
    <w:rsid w:val="005E2117"/>
    <w:rsid w:val="005E29CC"/>
    <w:rsid w:val="005E2D98"/>
    <w:rsid w:val="005E3DF9"/>
    <w:rsid w:val="005E41D2"/>
    <w:rsid w:val="005E5EB4"/>
    <w:rsid w:val="005E6095"/>
    <w:rsid w:val="005E623B"/>
    <w:rsid w:val="005E640E"/>
    <w:rsid w:val="005E651D"/>
    <w:rsid w:val="005E736E"/>
    <w:rsid w:val="005E78FC"/>
    <w:rsid w:val="005F06D2"/>
    <w:rsid w:val="005F0ECF"/>
    <w:rsid w:val="005F1088"/>
    <w:rsid w:val="005F10F0"/>
    <w:rsid w:val="005F324B"/>
    <w:rsid w:val="005F3E32"/>
    <w:rsid w:val="005F3F54"/>
    <w:rsid w:val="005F43E6"/>
    <w:rsid w:val="005F4AD4"/>
    <w:rsid w:val="005F6536"/>
    <w:rsid w:val="005F7744"/>
    <w:rsid w:val="005F7EA8"/>
    <w:rsid w:val="006009C4"/>
    <w:rsid w:val="00603B92"/>
    <w:rsid w:val="00604B27"/>
    <w:rsid w:val="00604F77"/>
    <w:rsid w:val="0060592C"/>
    <w:rsid w:val="00605E8F"/>
    <w:rsid w:val="00605FFD"/>
    <w:rsid w:val="00607083"/>
    <w:rsid w:val="00610228"/>
    <w:rsid w:val="00610506"/>
    <w:rsid w:val="00610659"/>
    <w:rsid w:val="00610D51"/>
    <w:rsid w:val="00611B56"/>
    <w:rsid w:val="00611B9A"/>
    <w:rsid w:val="0061399C"/>
    <w:rsid w:val="00613DA3"/>
    <w:rsid w:val="00613DE3"/>
    <w:rsid w:val="00613EB4"/>
    <w:rsid w:val="0061419C"/>
    <w:rsid w:val="00614BE0"/>
    <w:rsid w:val="00614E2C"/>
    <w:rsid w:val="00615202"/>
    <w:rsid w:val="0061533D"/>
    <w:rsid w:val="0061578D"/>
    <w:rsid w:val="006159AB"/>
    <w:rsid w:val="00615C43"/>
    <w:rsid w:val="00617CE9"/>
    <w:rsid w:val="0062209B"/>
    <w:rsid w:val="00623428"/>
    <w:rsid w:val="00623DA3"/>
    <w:rsid w:val="00625C02"/>
    <w:rsid w:val="00626878"/>
    <w:rsid w:val="006268E2"/>
    <w:rsid w:val="00626947"/>
    <w:rsid w:val="00626E7D"/>
    <w:rsid w:val="006271E9"/>
    <w:rsid w:val="006276FE"/>
    <w:rsid w:val="00627B51"/>
    <w:rsid w:val="00627D48"/>
    <w:rsid w:val="006306AE"/>
    <w:rsid w:val="0063070D"/>
    <w:rsid w:val="00630C8D"/>
    <w:rsid w:val="00630E27"/>
    <w:rsid w:val="0063111F"/>
    <w:rsid w:val="006317EC"/>
    <w:rsid w:val="00632709"/>
    <w:rsid w:val="00633448"/>
    <w:rsid w:val="00633A82"/>
    <w:rsid w:val="00634E55"/>
    <w:rsid w:val="00635B34"/>
    <w:rsid w:val="00635F85"/>
    <w:rsid w:val="006368BC"/>
    <w:rsid w:val="006371B0"/>
    <w:rsid w:val="006372CE"/>
    <w:rsid w:val="00637C20"/>
    <w:rsid w:val="0064061E"/>
    <w:rsid w:val="00640B8D"/>
    <w:rsid w:val="006410C6"/>
    <w:rsid w:val="006419C2"/>
    <w:rsid w:val="00641E00"/>
    <w:rsid w:val="00642E76"/>
    <w:rsid w:val="00643015"/>
    <w:rsid w:val="006438B4"/>
    <w:rsid w:val="00643CC7"/>
    <w:rsid w:val="00643E05"/>
    <w:rsid w:val="00644E52"/>
    <w:rsid w:val="00645079"/>
    <w:rsid w:val="00645B64"/>
    <w:rsid w:val="006460EA"/>
    <w:rsid w:val="0064622C"/>
    <w:rsid w:val="00646927"/>
    <w:rsid w:val="00646EA0"/>
    <w:rsid w:val="006473C3"/>
    <w:rsid w:val="0064776A"/>
    <w:rsid w:val="00647BED"/>
    <w:rsid w:val="00651652"/>
    <w:rsid w:val="006522D2"/>
    <w:rsid w:val="006523DE"/>
    <w:rsid w:val="00652AA1"/>
    <w:rsid w:val="00652DC0"/>
    <w:rsid w:val="00653445"/>
    <w:rsid w:val="0065373A"/>
    <w:rsid w:val="00653EF8"/>
    <w:rsid w:val="0065446B"/>
    <w:rsid w:val="00654631"/>
    <w:rsid w:val="00655B88"/>
    <w:rsid w:val="006564B6"/>
    <w:rsid w:val="00656E8E"/>
    <w:rsid w:val="00656FCA"/>
    <w:rsid w:val="006579D9"/>
    <w:rsid w:val="006601C9"/>
    <w:rsid w:val="00660A5C"/>
    <w:rsid w:val="00661D33"/>
    <w:rsid w:val="0066323D"/>
    <w:rsid w:val="006638A1"/>
    <w:rsid w:val="0066394C"/>
    <w:rsid w:val="00663B40"/>
    <w:rsid w:val="0066429F"/>
    <w:rsid w:val="00665B9B"/>
    <w:rsid w:val="006660F7"/>
    <w:rsid w:val="0066654D"/>
    <w:rsid w:val="006673A7"/>
    <w:rsid w:val="006673E4"/>
    <w:rsid w:val="00670440"/>
    <w:rsid w:val="00670A43"/>
    <w:rsid w:val="00670AFC"/>
    <w:rsid w:val="00670D0F"/>
    <w:rsid w:val="006719E9"/>
    <w:rsid w:val="0067200A"/>
    <w:rsid w:val="00672A53"/>
    <w:rsid w:val="006734A0"/>
    <w:rsid w:val="0067394F"/>
    <w:rsid w:val="00673C94"/>
    <w:rsid w:val="0067525B"/>
    <w:rsid w:val="0067536C"/>
    <w:rsid w:val="00675CBE"/>
    <w:rsid w:val="00676323"/>
    <w:rsid w:val="00676460"/>
    <w:rsid w:val="00676AEA"/>
    <w:rsid w:val="00676DE0"/>
    <w:rsid w:val="006807D7"/>
    <w:rsid w:val="00683B99"/>
    <w:rsid w:val="00687FBF"/>
    <w:rsid w:val="00691AE7"/>
    <w:rsid w:val="00692E20"/>
    <w:rsid w:val="0069414F"/>
    <w:rsid w:val="0069487D"/>
    <w:rsid w:val="00694C4C"/>
    <w:rsid w:val="00694F0E"/>
    <w:rsid w:val="00695249"/>
    <w:rsid w:val="00695C2F"/>
    <w:rsid w:val="0069614F"/>
    <w:rsid w:val="006967A7"/>
    <w:rsid w:val="006A02FD"/>
    <w:rsid w:val="006A036D"/>
    <w:rsid w:val="006A0E13"/>
    <w:rsid w:val="006A1547"/>
    <w:rsid w:val="006A1702"/>
    <w:rsid w:val="006A18B8"/>
    <w:rsid w:val="006A1C31"/>
    <w:rsid w:val="006A21CB"/>
    <w:rsid w:val="006A249B"/>
    <w:rsid w:val="006A2F71"/>
    <w:rsid w:val="006A34A9"/>
    <w:rsid w:val="006A3D17"/>
    <w:rsid w:val="006A4999"/>
    <w:rsid w:val="006A4D8D"/>
    <w:rsid w:val="006A4E8A"/>
    <w:rsid w:val="006A52B2"/>
    <w:rsid w:val="006A54BD"/>
    <w:rsid w:val="006A659D"/>
    <w:rsid w:val="006A66DE"/>
    <w:rsid w:val="006A69B4"/>
    <w:rsid w:val="006A6AA1"/>
    <w:rsid w:val="006A6E02"/>
    <w:rsid w:val="006A7AA1"/>
    <w:rsid w:val="006A7E1A"/>
    <w:rsid w:val="006B082F"/>
    <w:rsid w:val="006B0F75"/>
    <w:rsid w:val="006B100B"/>
    <w:rsid w:val="006B1514"/>
    <w:rsid w:val="006B1716"/>
    <w:rsid w:val="006B1AD1"/>
    <w:rsid w:val="006B2294"/>
    <w:rsid w:val="006B2787"/>
    <w:rsid w:val="006B2945"/>
    <w:rsid w:val="006B2D22"/>
    <w:rsid w:val="006B30F4"/>
    <w:rsid w:val="006B36B9"/>
    <w:rsid w:val="006B3E66"/>
    <w:rsid w:val="006B47D1"/>
    <w:rsid w:val="006B532B"/>
    <w:rsid w:val="006B59F3"/>
    <w:rsid w:val="006B5BA0"/>
    <w:rsid w:val="006B64A9"/>
    <w:rsid w:val="006B74C5"/>
    <w:rsid w:val="006B7622"/>
    <w:rsid w:val="006C064A"/>
    <w:rsid w:val="006C0AB0"/>
    <w:rsid w:val="006C186A"/>
    <w:rsid w:val="006C1976"/>
    <w:rsid w:val="006C1DFD"/>
    <w:rsid w:val="006C1F25"/>
    <w:rsid w:val="006C1FC2"/>
    <w:rsid w:val="006C22CB"/>
    <w:rsid w:val="006C2C63"/>
    <w:rsid w:val="006C2DE0"/>
    <w:rsid w:val="006C37F0"/>
    <w:rsid w:val="006C391D"/>
    <w:rsid w:val="006C47D6"/>
    <w:rsid w:val="006C64A5"/>
    <w:rsid w:val="006C6E18"/>
    <w:rsid w:val="006D0090"/>
    <w:rsid w:val="006D0612"/>
    <w:rsid w:val="006D06E1"/>
    <w:rsid w:val="006D20A6"/>
    <w:rsid w:val="006D2E5C"/>
    <w:rsid w:val="006D31D6"/>
    <w:rsid w:val="006D3284"/>
    <w:rsid w:val="006D37B2"/>
    <w:rsid w:val="006D45E4"/>
    <w:rsid w:val="006D4F62"/>
    <w:rsid w:val="006D5580"/>
    <w:rsid w:val="006D5889"/>
    <w:rsid w:val="006D5B03"/>
    <w:rsid w:val="006D5B41"/>
    <w:rsid w:val="006D6B97"/>
    <w:rsid w:val="006D6CC5"/>
    <w:rsid w:val="006D7778"/>
    <w:rsid w:val="006D7D5D"/>
    <w:rsid w:val="006E03CA"/>
    <w:rsid w:val="006E13D3"/>
    <w:rsid w:val="006E269C"/>
    <w:rsid w:val="006E285C"/>
    <w:rsid w:val="006E2BF8"/>
    <w:rsid w:val="006E3452"/>
    <w:rsid w:val="006E45D0"/>
    <w:rsid w:val="006E4CE8"/>
    <w:rsid w:val="006E4E86"/>
    <w:rsid w:val="006E602C"/>
    <w:rsid w:val="006E623B"/>
    <w:rsid w:val="006E6BBC"/>
    <w:rsid w:val="006E6E8D"/>
    <w:rsid w:val="006E6F3A"/>
    <w:rsid w:val="006E70A2"/>
    <w:rsid w:val="006E7B38"/>
    <w:rsid w:val="006E7D47"/>
    <w:rsid w:val="006F0961"/>
    <w:rsid w:val="006F0A33"/>
    <w:rsid w:val="006F0AF8"/>
    <w:rsid w:val="006F1CAB"/>
    <w:rsid w:val="006F1E9B"/>
    <w:rsid w:val="006F209E"/>
    <w:rsid w:val="006F2179"/>
    <w:rsid w:val="006F30FF"/>
    <w:rsid w:val="006F34B0"/>
    <w:rsid w:val="006F3761"/>
    <w:rsid w:val="006F4796"/>
    <w:rsid w:val="006F5471"/>
    <w:rsid w:val="006F5A84"/>
    <w:rsid w:val="006F5D2C"/>
    <w:rsid w:val="006F600E"/>
    <w:rsid w:val="006F6414"/>
    <w:rsid w:val="006F68B4"/>
    <w:rsid w:val="006F69B0"/>
    <w:rsid w:val="006F7121"/>
    <w:rsid w:val="006F7BD0"/>
    <w:rsid w:val="0070002F"/>
    <w:rsid w:val="007005E7"/>
    <w:rsid w:val="00701719"/>
    <w:rsid w:val="00701D5E"/>
    <w:rsid w:val="00701FF8"/>
    <w:rsid w:val="0070277F"/>
    <w:rsid w:val="00702E04"/>
    <w:rsid w:val="00703735"/>
    <w:rsid w:val="00703C5C"/>
    <w:rsid w:val="00703CF4"/>
    <w:rsid w:val="00704B99"/>
    <w:rsid w:val="007051C7"/>
    <w:rsid w:val="00705339"/>
    <w:rsid w:val="0070567B"/>
    <w:rsid w:val="00705B1A"/>
    <w:rsid w:val="00706E14"/>
    <w:rsid w:val="00707FF0"/>
    <w:rsid w:val="00710599"/>
    <w:rsid w:val="00710695"/>
    <w:rsid w:val="00710D86"/>
    <w:rsid w:val="00711FF5"/>
    <w:rsid w:val="00712009"/>
    <w:rsid w:val="007120B2"/>
    <w:rsid w:val="0071422B"/>
    <w:rsid w:val="007146B6"/>
    <w:rsid w:val="00714A38"/>
    <w:rsid w:val="00715217"/>
    <w:rsid w:val="00715FDE"/>
    <w:rsid w:val="00716159"/>
    <w:rsid w:val="00720BBD"/>
    <w:rsid w:val="007211F7"/>
    <w:rsid w:val="0072148B"/>
    <w:rsid w:val="0072156C"/>
    <w:rsid w:val="00721A45"/>
    <w:rsid w:val="00721DB9"/>
    <w:rsid w:val="007220C8"/>
    <w:rsid w:val="0072258A"/>
    <w:rsid w:val="00724FAF"/>
    <w:rsid w:val="007270D9"/>
    <w:rsid w:val="0073018D"/>
    <w:rsid w:val="007301D3"/>
    <w:rsid w:val="0073088E"/>
    <w:rsid w:val="00731FAB"/>
    <w:rsid w:val="007332D5"/>
    <w:rsid w:val="0073372D"/>
    <w:rsid w:val="007352C9"/>
    <w:rsid w:val="00735B4E"/>
    <w:rsid w:val="0073625A"/>
    <w:rsid w:val="00736A4E"/>
    <w:rsid w:val="00736F9F"/>
    <w:rsid w:val="00737759"/>
    <w:rsid w:val="00737809"/>
    <w:rsid w:val="00740EFB"/>
    <w:rsid w:val="0074182B"/>
    <w:rsid w:val="00742557"/>
    <w:rsid w:val="00742C62"/>
    <w:rsid w:val="00742F63"/>
    <w:rsid w:val="0074338A"/>
    <w:rsid w:val="00744217"/>
    <w:rsid w:val="0074439A"/>
    <w:rsid w:val="00744414"/>
    <w:rsid w:val="00744AC6"/>
    <w:rsid w:val="007452BC"/>
    <w:rsid w:val="00745E38"/>
    <w:rsid w:val="00746A6A"/>
    <w:rsid w:val="007475DF"/>
    <w:rsid w:val="00747BA4"/>
    <w:rsid w:val="00747E8D"/>
    <w:rsid w:val="0075117E"/>
    <w:rsid w:val="00751A58"/>
    <w:rsid w:val="00751AA5"/>
    <w:rsid w:val="00751E7E"/>
    <w:rsid w:val="007520B9"/>
    <w:rsid w:val="00752A89"/>
    <w:rsid w:val="00752AD8"/>
    <w:rsid w:val="00753A92"/>
    <w:rsid w:val="007547DB"/>
    <w:rsid w:val="00755598"/>
    <w:rsid w:val="00755BDD"/>
    <w:rsid w:val="0075600A"/>
    <w:rsid w:val="007576AC"/>
    <w:rsid w:val="00761062"/>
    <w:rsid w:val="007616E9"/>
    <w:rsid w:val="00762025"/>
    <w:rsid w:val="007646A2"/>
    <w:rsid w:val="0076474A"/>
    <w:rsid w:val="00764AFE"/>
    <w:rsid w:val="00766021"/>
    <w:rsid w:val="0076623C"/>
    <w:rsid w:val="0076765B"/>
    <w:rsid w:val="0076765D"/>
    <w:rsid w:val="00767B28"/>
    <w:rsid w:val="00770BFC"/>
    <w:rsid w:val="00771325"/>
    <w:rsid w:val="007719FC"/>
    <w:rsid w:val="00773391"/>
    <w:rsid w:val="007742CD"/>
    <w:rsid w:val="0077466D"/>
    <w:rsid w:val="007760DB"/>
    <w:rsid w:val="00777F9E"/>
    <w:rsid w:val="0078078F"/>
    <w:rsid w:val="007811FB"/>
    <w:rsid w:val="00781737"/>
    <w:rsid w:val="00781A1A"/>
    <w:rsid w:val="00782386"/>
    <w:rsid w:val="00783378"/>
    <w:rsid w:val="00785102"/>
    <w:rsid w:val="007856B2"/>
    <w:rsid w:val="007857CB"/>
    <w:rsid w:val="00785991"/>
    <w:rsid w:val="007863D0"/>
    <w:rsid w:val="0078673E"/>
    <w:rsid w:val="00786CD7"/>
    <w:rsid w:val="00787A83"/>
    <w:rsid w:val="007902CA"/>
    <w:rsid w:val="00790CA7"/>
    <w:rsid w:val="007911D5"/>
    <w:rsid w:val="007915A5"/>
    <w:rsid w:val="00791615"/>
    <w:rsid w:val="00791DFF"/>
    <w:rsid w:val="007923EB"/>
    <w:rsid w:val="007927C3"/>
    <w:rsid w:val="00792F07"/>
    <w:rsid w:val="00793B4E"/>
    <w:rsid w:val="0079431F"/>
    <w:rsid w:val="00794B67"/>
    <w:rsid w:val="00795025"/>
    <w:rsid w:val="00795110"/>
    <w:rsid w:val="00795683"/>
    <w:rsid w:val="00795A13"/>
    <w:rsid w:val="00795DB5"/>
    <w:rsid w:val="00797353"/>
    <w:rsid w:val="007A04ED"/>
    <w:rsid w:val="007A0803"/>
    <w:rsid w:val="007A0B7B"/>
    <w:rsid w:val="007A0E2B"/>
    <w:rsid w:val="007A1295"/>
    <w:rsid w:val="007A1E66"/>
    <w:rsid w:val="007A200D"/>
    <w:rsid w:val="007A2481"/>
    <w:rsid w:val="007A2A81"/>
    <w:rsid w:val="007A48F9"/>
    <w:rsid w:val="007A496B"/>
    <w:rsid w:val="007A499F"/>
    <w:rsid w:val="007A4F40"/>
    <w:rsid w:val="007A5593"/>
    <w:rsid w:val="007A5BE1"/>
    <w:rsid w:val="007A5F62"/>
    <w:rsid w:val="007A657D"/>
    <w:rsid w:val="007A6795"/>
    <w:rsid w:val="007A6B11"/>
    <w:rsid w:val="007A6B57"/>
    <w:rsid w:val="007A72FE"/>
    <w:rsid w:val="007A7674"/>
    <w:rsid w:val="007A77B0"/>
    <w:rsid w:val="007B0DC4"/>
    <w:rsid w:val="007B12A5"/>
    <w:rsid w:val="007B1C4A"/>
    <w:rsid w:val="007B3757"/>
    <w:rsid w:val="007B37C4"/>
    <w:rsid w:val="007B3D91"/>
    <w:rsid w:val="007B437A"/>
    <w:rsid w:val="007B490B"/>
    <w:rsid w:val="007B4EDF"/>
    <w:rsid w:val="007B6285"/>
    <w:rsid w:val="007B64F8"/>
    <w:rsid w:val="007B686B"/>
    <w:rsid w:val="007B6EC4"/>
    <w:rsid w:val="007B788B"/>
    <w:rsid w:val="007C01CB"/>
    <w:rsid w:val="007C061A"/>
    <w:rsid w:val="007C0CBF"/>
    <w:rsid w:val="007C0EFE"/>
    <w:rsid w:val="007C12D4"/>
    <w:rsid w:val="007C23B2"/>
    <w:rsid w:val="007C243C"/>
    <w:rsid w:val="007C29CF"/>
    <w:rsid w:val="007C2E10"/>
    <w:rsid w:val="007C315D"/>
    <w:rsid w:val="007C479A"/>
    <w:rsid w:val="007C5563"/>
    <w:rsid w:val="007C5C78"/>
    <w:rsid w:val="007C6369"/>
    <w:rsid w:val="007C67EE"/>
    <w:rsid w:val="007C6A3B"/>
    <w:rsid w:val="007C6CB7"/>
    <w:rsid w:val="007C7AB4"/>
    <w:rsid w:val="007D0504"/>
    <w:rsid w:val="007D2125"/>
    <w:rsid w:val="007D2E2D"/>
    <w:rsid w:val="007D4BC4"/>
    <w:rsid w:val="007D5505"/>
    <w:rsid w:val="007D56B7"/>
    <w:rsid w:val="007D5B91"/>
    <w:rsid w:val="007D7345"/>
    <w:rsid w:val="007E1117"/>
    <w:rsid w:val="007E1131"/>
    <w:rsid w:val="007E1162"/>
    <w:rsid w:val="007E2183"/>
    <w:rsid w:val="007E34E4"/>
    <w:rsid w:val="007E3661"/>
    <w:rsid w:val="007E3C4D"/>
    <w:rsid w:val="007E3E78"/>
    <w:rsid w:val="007E402C"/>
    <w:rsid w:val="007E4081"/>
    <w:rsid w:val="007E412B"/>
    <w:rsid w:val="007E7853"/>
    <w:rsid w:val="007F019B"/>
    <w:rsid w:val="007F01C6"/>
    <w:rsid w:val="007F0AE4"/>
    <w:rsid w:val="007F1765"/>
    <w:rsid w:val="007F1CC9"/>
    <w:rsid w:val="007F2B79"/>
    <w:rsid w:val="007F3B99"/>
    <w:rsid w:val="007F3C60"/>
    <w:rsid w:val="007F4164"/>
    <w:rsid w:val="007F5727"/>
    <w:rsid w:val="007F668D"/>
    <w:rsid w:val="007F6EDB"/>
    <w:rsid w:val="007F7585"/>
    <w:rsid w:val="007F7AE7"/>
    <w:rsid w:val="008003E0"/>
    <w:rsid w:val="00800531"/>
    <w:rsid w:val="00801581"/>
    <w:rsid w:val="00802280"/>
    <w:rsid w:val="008024E5"/>
    <w:rsid w:val="00802E24"/>
    <w:rsid w:val="00803171"/>
    <w:rsid w:val="00803449"/>
    <w:rsid w:val="0080351D"/>
    <w:rsid w:val="00804F46"/>
    <w:rsid w:val="00805C06"/>
    <w:rsid w:val="00807AE8"/>
    <w:rsid w:val="008104D7"/>
    <w:rsid w:val="00812A47"/>
    <w:rsid w:val="00812C7F"/>
    <w:rsid w:val="00814181"/>
    <w:rsid w:val="00816270"/>
    <w:rsid w:val="00820BAA"/>
    <w:rsid w:val="00820CD4"/>
    <w:rsid w:val="008217E5"/>
    <w:rsid w:val="008217F6"/>
    <w:rsid w:val="00821872"/>
    <w:rsid w:val="008228A9"/>
    <w:rsid w:val="00823002"/>
    <w:rsid w:val="00823198"/>
    <w:rsid w:val="00823956"/>
    <w:rsid w:val="00824577"/>
    <w:rsid w:val="0082462D"/>
    <w:rsid w:val="0082490A"/>
    <w:rsid w:val="0082505B"/>
    <w:rsid w:val="00825638"/>
    <w:rsid w:val="008257FB"/>
    <w:rsid w:val="00825D86"/>
    <w:rsid w:val="008262A4"/>
    <w:rsid w:val="00826522"/>
    <w:rsid w:val="00826A62"/>
    <w:rsid w:val="0082722E"/>
    <w:rsid w:val="00827A01"/>
    <w:rsid w:val="00827D20"/>
    <w:rsid w:val="00830DF7"/>
    <w:rsid w:val="00830E3B"/>
    <w:rsid w:val="00831210"/>
    <w:rsid w:val="00831216"/>
    <w:rsid w:val="0083211C"/>
    <w:rsid w:val="00832718"/>
    <w:rsid w:val="00832786"/>
    <w:rsid w:val="00832DEC"/>
    <w:rsid w:val="008330A8"/>
    <w:rsid w:val="008336F6"/>
    <w:rsid w:val="00833DF1"/>
    <w:rsid w:val="00834310"/>
    <w:rsid w:val="008346C6"/>
    <w:rsid w:val="008355C8"/>
    <w:rsid w:val="00836587"/>
    <w:rsid w:val="00836F78"/>
    <w:rsid w:val="00836F7F"/>
    <w:rsid w:val="008371BE"/>
    <w:rsid w:val="008374DF"/>
    <w:rsid w:val="008378DC"/>
    <w:rsid w:val="00840FE5"/>
    <w:rsid w:val="00841C51"/>
    <w:rsid w:val="00842979"/>
    <w:rsid w:val="00844A81"/>
    <w:rsid w:val="00844C2A"/>
    <w:rsid w:val="00845217"/>
    <w:rsid w:val="00846001"/>
    <w:rsid w:val="008466AB"/>
    <w:rsid w:val="00846DBF"/>
    <w:rsid w:val="00847319"/>
    <w:rsid w:val="008474A4"/>
    <w:rsid w:val="008475B5"/>
    <w:rsid w:val="00847770"/>
    <w:rsid w:val="00847FF8"/>
    <w:rsid w:val="008505EC"/>
    <w:rsid w:val="00850678"/>
    <w:rsid w:val="00850E67"/>
    <w:rsid w:val="00851112"/>
    <w:rsid w:val="00852B48"/>
    <w:rsid w:val="00852E91"/>
    <w:rsid w:val="00853092"/>
    <w:rsid w:val="00853564"/>
    <w:rsid w:val="00853980"/>
    <w:rsid w:val="00854F58"/>
    <w:rsid w:val="00855F79"/>
    <w:rsid w:val="00857096"/>
    <w:rsid w:val="0085715C"/>
    <w:rsid w:val="00857841"/>
    <w:rsid w:val="00862B65"/>
    <w:rsid w:val="00862F1C"/>
    <w:rsid w:val="00862F70"/>
    <w:rsid w:val="008630AD"/>
    <w:rsid w:val="00864390"/>
    <w:rsid w:val="00864A33"/>
    <w:rsid w:val="0086559E"/>
    <w:rsid w:val="008655FF"/>
    <w:rsid w:val="00865813"/>
    <w:rsid w:val="00866DFF"/>
    <w:rsid w:val="00871CEE"/>
    <w:rsid w:val="00871CF4"/>
    <w:rsid w:val="0087274D"/>
    <w:rsid w:val="00872922"/>
    <w:rsid w:val="00872F0C"/>
    <w:rsid w:val="008733FB"/>
    <w:rsid w:val="00873492"/>
    <w:rsid w:val="00873A25"/>
    <w:rsid w:val="008748DC"/>
    <w:rsid w:val="00876CC0"/>
    <w:rsid w:val="00876F3D"/>
    <w:rsid w:val="00877FAF"/>
    <w:rsid w:val="008801E4"/>
    <w:rsid w:val="00881515"/>
    <w:rsid w:val="008823F7"/>
    <w:rsid w:val="00882550"/>
    <w:rsid w:val="00882F2D"/>
    <w:rsid w:val="00884DDA"/>
    <w:rsid w:val="0088559F"/>
    <w:rsid w:val="00885D62"/>
    <w:rsid w:val="00886452"/>
    <w:rsid w:val="0088699F"/>
    <w:rsid w:val="00887067"/>
    <w:rsid w:val="00890661"/>
    <w:rsid w:val="00890836"/>
    <w:rsid w:val="008911C7"/>
    <w:rsid w:val="0089200C"/>
    <w:rsid w:val="00892B6D"/>
    <w:rsid w:val="00893652"/>
    <w:rsid w:val="00893B25"/>
    <w:rsid w:val="00893BD8"/>
    <w:rsid w:val="00893DB2"/>
    <w:rsid w:val="00893EF9"/>
    <w:rsid w:val="00894B27"/>
    <w:rsid w:val="0089559F"/>
    <w:rsid w:val="0089562F"/>
    <w:rsid w:val="00895869"/>
    <w:rsid w:val="00895BFA"/>
    <w:rsid w:val="00895E6D"/>
    <w:rsid w:val="00895FDE"/>
    <w:rsid w:val="00896F83"/>
    <w:rsid w:val="00897737"/>
    <w:rsid w:val="00897A96"/>
    <w:rsid w:val="00897C61"/>
    <w:rsid w:val="00897C85"/>
    <w:rsid w:val="008A0ABE"/>
    <w:rsid w:val="008A0CF1"/>
    <w:rsid w:val="008A11C0"/>
    <w:rsid w:val="008A1728"/>
    <w:rsid w:val="008A1882"/>
    <w:rsid w:val="008A1BDC"/>
    <w:rsid w:val="008A2248"/>
    <w:rsid w:val="008A28E2"/>
    <w:rsid w:val="008A2EC9"/>
    <w:rsid w:val="008A2FF3"/>
    <w:rsid w:val="008A369C"/>
    <w:rsid w:val="008A3A10"/>
    <w:rsid w:val="008B0152"/>
    <w:rsid w:val="008B0286"/>
    <w:rsid w:val="008B0F3F"/>
    <w:rsid w:val="008B11E0"/>
    <w:rsid w:val="008B137A"/>
    <w:rsid w:val="008B155A"/>
    <w:rsid w:val="008B2088"/>
    <w:rsid w:val="008B3AD6"/>
    <w:rsid w:val="008B6121"/>
    <w:rsid w:val="008B7B61"/>
    <w:rsid w:val="008B7CFE"/>
    <w:rsid w:val="008B7D38"/>
    <w:rsid w:val="008C06D7"/>
    <w:rsid w:val="008C0BAC"/>
    <w:rsid w:val="008C1291"/>
    <w:rsid w:val="008C1BF4"/>
    <w:rsid w:val="008C38B4"/>
    <w:rsid w:val="008C3B72"/>
    <w:rsid w:val="008C401A"/>
    <w:rsid w:val="008C5F7D"/>
    <w:rsid w:val="008C7561"/>
    <w:rsid w:val="008D0E7E"/>
    <w:rsid w:val="008D18C8"/>
    <w:rsid w:val="008D1A23"/>
    <w:rsid w:val="008D267D"/>
    <w:rsid w:val="008D27B0"/>
    <w:rsid w:val="008D3276"/>
    <w:rsid w:val="008D3F87"/>
    <w:rsid w:val="008D3FB5"/>
    <w:rsid w:val="008D4393"/>
    <w:rsid w:val="008D4F04"/>
    <w:rsid w:val="008D5121"/>
    <w:rsid w:val="008D5593"/>
    <w:rsid w:val="008D5B6E"/>
    <w:rsid w:val="008D64C6"/>
    <w:rsid w:val="008D70D1"/>
    <w:rsid w:val="008D7198"/>
    <w:rsid w:val="008D78FD"/>
    <w:rsid w:val="008E1683"/>
    <w:rsid w:val="008E274E"/>
    <w:rsid w:val="008E3501"/>
    <w:rsid w:val="008E3687"/>
    <w:rsid w:val="008E39B5"/>
    <w:rsid w:val="008E42A0"/>
    <w:rsid w:val="008E59FC"/>
    <w:rsid w:val="008E6743"/>
    <w:rsid w:val="008E7A2A"/>
    <w:rsid w:val="008F0A99"/>
    <w:rsid w:val="008F0B57"/>
    <w:rsid w:val="008F0E05"/>
    <w:rsid w:val="008F0ECB"/>
    <w:rsid w:val="008F1925"/>
    <w:rsid w:val="008F1FC8"/>
    <w:rsid w:val="008F200B"/>
    <w:rsid w:val="008F20A4"/>
    <w:rsid w:val="008F23E5"/>
    <w:rsid w:val="008F31B9"/>
    <w:rsid w:val="008F38F9"/>
    <w:rsid w:val="008F508A"/>
    <w:rsid w:val="008F58AC"/>
    <w:rsid w:val="008F5965"/>
    <w:rsid w:val="008F5F62"/>
    <w:rsid w:val="008F79B9"/>
    <w:rsid w:val="008F7CBC"/>
    <w:rsid w:val="00900223"/>
    <w:rsid w:val="009006E5"/>
    <w:rsid w:val="009008A9"/>
    <w:rsid w:val="00901776"/>
    <w:rsid w:val="009022E7"/>
    <w:rsid w:val="00903277"/>
    <w:rsid w:val="009045CE"/>
    <w:rsid w:val="00905410"/>
    <w:rsid w:val="00905800"/>
    <w:rsid w:val="0090597F"/>
    <w:rsid w:val="00905DF6"/>
    <w:rsid w:val="00905FBF"/>
    <w:rsid w:val="00906169"/>
    <w:rsid w:val="00911085"/>
    <w:rsid w:val="00912844"/>
    <w:rsid w:val="00912B51"/>
    <w:rsid w:val="00912B91"/>
    <w:rsid w:val="00912CCA"/>
    <w:rsid w:val="00912F44"/>
    <w:rsid w:val="009130AF"/>
    <w:rsid w:val="0091352A"/>
    <w:rsid w:val="00913572"/>
    <w:rsid w:val="00913728"/>
    <w:rsid w:val="00913E37"/>
    <w:rsid w:val="0091497F"/>
    <w:rsid w:val="00914AEA"/>
    <w:rsid w:val="00915DEF"/>
    <w:rsid w:val="00916320"/>
    <w:rsid w:val="0091645A"/>
    <w:rsid w:val="009165CB"/>
    <w:rsid w:val="00916CDF"/>
    <w:rsid w:val="0092084B"/>
    <w:rsid w:val="00921685"/>
    <w:rsid w:val="009221B3"/>
    <w:rsid w:val="009221DB"/>
    <w:rsid w:val="00922FDA"/>
    <w:rsid w:val="00923846"/>
    <w:rsid w:val="00924E9A"/>
    <w:rsid w:val="00925CB4"/>
    <w:rsid w:val="0092606E"/>
    <w:rsid w:val="0092620D"/>
    <w:rsid w:val="00926233"/>
    <w:rsid w:val="00926258"/>
    <w:rsid w:val="00926494"/>
    <w:rsid w:val="0092689F"/>
    <w:rsid w:val="00927FE0"/>
    <w:rsid w:val="009307F5"/>
    <w:rsid w:val="00930812"/>
    <w:rsid w:val="00930887"/>
    <w:rsid w:val="009309DB"/>
    <w:rsid w:val="0093188B"/>
    <w:rsid w:val="00932443"/>
    <w:rsid w:val="009329CD"/>
    <w:rsid w:val="009329E9"/>
    <w:rsid w:val="00932DD1"/>
    <w:rsid w:val="0093350F"/>
    <w:rsid w:val="00933A36"/>
    <w:rsid w:val="00934A40"/>
    <w:rsid w:val="00935195"/>
    <w:rsid w:val="00936288"/>
    <w:rsid w:val="0093643D"/>
    <w:rsid w:val="009366B4"/>
    <w:rsid w:val="00937337"/>
    <w:rsid w:val="009379BD"/>
    <w:rsid w:val="00941B9B"/>
    <w:rsid w:val="00941E1C"/>
    <w:rsid w:val="009421A9"/>
    <w:rsid w:val="00942362"/>
    <w:rsid w:val="009433D5"/>
    <w:rsid w:val="009438BD"/>
    <w:rsid w:val="009439AD"/>
    <w:rsid w:val="009439C3"/>
    <w:rsid w:val="009450B5"/>
    <w:rsid w:val="00945EB9"/>
    <w:rsid w:val="00946DE1"/>
    <w:rsid w:val="00946FF1"/>
    <w:rsid w:val="00947377"/>
    <w:rsid w:val="0095032F"/>
    <w:rsid w:val="00950711"/>
    <w:rsid w:val="00950911"/>
    <w:rsid w:val="00951D34"/>
    <w:rsid w:val="0095252E"/>
    <w:rsid w:val="00952989"/>
    <w:rsid w:val="00954026"/>
    <w:rsid w:val="00955D79"/>
    <w:rsid w:val="00955DE5"/>
    <w:rsid w:val="0095617E"/>
    <w:rsid w:val="00956185"/>
    <w:rsid w:val="0095677A"/>
    <w:rsid w:val="009567D7"/>
    <w:rsid w:val="00957582"/>
    <w:rsid w:val="009578C8"/>
    <w:rsid w:val="009578CF"/>
    <w:rsid w:val="00957BDF"/>
    <w:rsid w:val="00960E13"/>
    <w:rsid w:val="0096101A"/>
    <w:rsid w:val="00961780"/>
    <w:rsid w:val="00961B19"/>
    <w:rsid w:val="00961CBC"/>
    <w:rsid w:val="009629AC"/>
    <w:rsid w:val="00962D64"/>
    <w:rsid w:val="00963E33"/>
    <w:rsid w:val="00963F77"/>
    <w:rsid w:val="00965267"/>
    <w:rsid w:val="00965957"/>
    <w:rsid w:val="00966B92"/>
    <w:rsid w:val="0096709A"/>
    <w:rsid w:val="00967D8C"/>
    <w:rsid w:val="00970443"/>
    <w:rsid w:val="0097193C"/>
    <w:rsid w:val="00971BA3"/>
    <w:rsid w:val="00972C6C"/>
    <w:rsid w:val="00972F74"/>
    <w:rsid w:val="00973DD3"/>
    <w:rsid w:val="009742B6"/>
    <w:rsid w:val="0097571E"/>
    <w:rsid w:val="009759B8"/>
    <w:rsid w:val="00975B18"/>
    <w:rsid w:val="00975DC9"/>
    <w:rsid w:val="009761E6"/>
    <w:rsid w:val="00976BEC"/>
    <w:rsid w:val="009806CC"/>
    <w:rsid w:val="00981B41"/>
    <w:rsid w:val="0098253A"/>
    <w:rsid w:val="00982CCE"/>
    <w:rsid w:val="009838BA"/>
    <w:rsid w:val="00983FD2"/>
    <w:rsid w:val="00984A00"/>
    <w:rsid w:val="00984C0D"/>
    <w:rsid w:val="00984D89"/>
    <w:rsid w:val="00984DEB"/>
    <w:rsid w:val="00985305"/>
    <w:rsid w:val="009865EA"/>
    <w:rsid w:val="009867C9"/>
    <w:rsid w:val="00987716"/>
    <w:rsid w:val="00987725"/>
    <w:rsid w:val="00990953"/>
    <w:rsid w:val="009913D3"/>
    <w:rsid w:val="00992682"/>
    <w:rsid w:val="00992B41"/>
    <w:rsid w:val="00992C72"/>
    <w:rsid w:val="00992F98"/>
    <w:rsid w:val="009954A8"/>
    <w:rsid w:val="0099574E"/>
    <w:rsid w:val="0099588B"/>
    <w:rsid w:val="00996FFB"/>
    <w:rsid w:val="00997077"/>
    <w:rsid w:val="00997827"/>
    <w:rsid w:val="00997A84"/>
    <w:rsid w:val="009A1293"/>
    <w:rsid w:val="009A2466"/>
    <w:rsid w:val="009A3370"/>
    <w:rsid w:val="009A350C"/>
    <w:rsid w:val="009A3B36"/>
    <w:rsid w:val="009A3DAA"/>
    <w:rsid w:val="009A3F55"/>
    <w:rsid w:val="009A3F80"/>
    <w:rsid w:val="009A5265"/>
    <w:rsid w:val="009A5E09"/>
    <w:rsid w:val="009A74FF"/>
    <w:rsid w:val="009A7A40"/>
    <w:rsid w:val="009A7A79"/>
    <w:rsid w:val="009A7CE1"/>
    <w:rsid w:val="009A7F5F"/>
    <w:rsid w:val="009B012E"/>
    <w:rsid w:val="009B1208"/>
    <w:rsid w:val="009B2A0D"/>
    <w:rsid w:val="009B461C"/>
    <w:rsid w:val="009B46F8"/>
    <w:rsid w:val="009B5733"/>
    <w:rsid w:val="009B59AD"/>
    <w:rsid w:val="009B6F7D"/>
    <w:rsid w:val="009B746F"/>
    <w:rsid w:val="009B755A"/>
    <w:rsid w:val="009B782B"/>
    <w:rsid w:val="009C04C4"/>
    <w:rsid w:val="009C0C4D"/>
    <w:rsid w:val="009C32BC"/>
    <w:rsid w:val="009C5DFE"/>
    <w:rsid w:val="009C5EA6"/>
    <w:rsid w:val="009C6276"/>
    <w:rsid w:val="009D07F4"/>
    <w:rsid w:val="009D0DE2"/>
    <w:rsid w:val="009D0F67"/>
    <w:rsid w:val="009D1097"/>
    <w:rsid w:val="009D35EC"/>
    <w:rsid w:val="009D3D28"/>
    <w:rsid w:val="009D402A"/>
    <w:rsid w:val="009D412D"/>
    <w:rsid w:val="009D4322"/>
    <w:rsid w:val="009D5A42"/>
    <w:rsid w:val="009D5DEC"/>
    <w:rsid w:val="009D645B"/>
    <w:rsid w:val="009D6653"/>
    <w:rsid w:val="009D7844"/>
    <w:rsid w:val="009E08EB"/>
    <w:rsid w:val="009E11A5"/>
    <w:rsid w:val="009E11D6"/>
    <w:rsid w:val="009E1222"/>
    <w:rsid w:val="009E1D45"/>
    <w:rsid w:val="009E293A"/>
    <w:rsid w:val="009E2FA4"/>
    <w:rsid w:val="009E325A"/>
    <w:rsid w:val="009E32A3"/>
    <w:rsid w:val="009E33A2"/>
    <w:rsid w:val="009E34A8"/>
    <w:rsid w:val="009E435B"/>
    <w:rsid w:val="009E57E8"/>
    <w:rsid w:val="009E6029"/>
    <w:rsid w:val="009E641A"/>
    <w:rsid w:val="009E66C8"/>
    <w:rsid w:val="009E6E3B"/>
    <w:rsid w:val="009E75EE"/>
    <w:rsid w:val="009E7C7D"/>
    <w:rsid w:val="009F0487"/>
    <w:rsid w:val="009F174A"/>
    <w:rsid w:val="009F1AB6"/>
    <w:rsid w:val="009F22AE"/>
    <w:rsid w:val="009F23AA"/>
    <w:rsid w:val="009F3B4E"/>
    <w:rsid w:val="009F3B85"/>
    <w:rsid w:val="009F5096"/>
    <w:rsid w:val="009F53A3"/>
    <w:rsid w:val="009F5F9A"/>
    <w:rsid w:val="009F64F7"/>
    <w:rsid w:val="009F65ED"/>
    <w:rsid w:val="009F6906"/>
    <w:rsid w:val="009F6F3C"/>
    <w:rsid w:val="009F73D7"/>
    <w:rsid w:val="009F7CAF"/>
    <w:rsid w:val="00A00AC3"/>
    <w:rsid w:val="00A00DF0"/>
    <w:rsid w:val="00A00F31"/>
    <w:rsid w:val="00A010DC"/>
    <w:rsid w:val="00A0139C"/>
    <w:rsid w:val="00A016D4"/>
    <w:rsid w:val="00A02193"/>
    <w:rsid w:val="00A021BB"/>
    <w:rsid w:val="00A0263B"/>
    <w:rsid w:val="00A03FE5"/>
    <w:rsid w:val="00A048BA"/>
    <w:rsid w:val="00A050A1"/>
    <w:rsid w:val="00A06295"/>
    <w:rsid w:val="00A06309"/>
    <w:rsid w:val="00A06319"/>
    <w:rsid w:val="00A06944"/>
    <w:rsid w:val="00A074C4"/>
    <w:rsid w:val="00A074D7"/>
    <w:rsid w:val="00A07861"/>
    <w:rsid w:val="00A07E19"/>
    <w:rsid w:val="00A11ACE"/>
    <w:rsid w:val="00A11C25"/>
    <w:rsid w:val="00A11F72"/>
    <w:rsid w:val="00A12815"/>
    <w:rsid w:val="00A13A4E"/>
    <w:rsid w:val="00A13DEF"/>
    <w:rsid w:val="00A13F86"/>
    <w:rsid w:val="00A14923"/>
    <w:rsid w:val="00A15099"/>
    <w:rsid w:val="00A15563"/>
    <w:rsid w:val="00A15A41"/>
    <w:rsid w:val="00A16331"/>
    <w:rsid w:val="00A17494"/>
    <w:rsid w:val="00A20142"/>
    <w:rsid w:val="00A20996"/>
    <w:rsid w:val="00A20CAA"/>
    <w:rsid w:val="00A20FE0"/>
    <w:rsid w:val="00A2142D"/>
    <w:rsid w:val="00A22130"/>
    <w:rsid w:val="00A227A2"/>
    <w:rsid w:val="00A22C63"/>
    <w:rsid w:val="00A23DDE"/>
    <w:rsid w:val="00A248B2"/>
    <w:rsid w:val="00A24C48"/>
    <w:rsid w:val="00A24DE0"/>
    <w:rsid w:val="00A25752"/>
    <w:rsid w:val="00A266B9"/>
    <w:rsid w:val="00A26C66"/>
    <w:rsid w:val="00A27176"/>
    <w:rsid w:val="00A271A6"/>
    <w:rsid w:val="00A27C91"/>
    <w:rsid w:val="00A30CAB"/>
    <w:rsid w:val="00A31059"/>
    <w:rsid w:val="00A31ED8"/>
    <w:rsid w:val="00A327F9"/>
    <w:rsid w:val="00A329D6"/>
    <w:rsid w:val="00A3327E"/>
    <w:rsid w:val="00A33EAE"/>
    <w:rsid w:val="00A34003"/>
    <w:rsid w:val="00A348BF"/>
    <w:rsid w:val="00A349EF"/>
    <w:rsid w:val="00A34B23"/>
    <w:rsid w:val="00A34BB6"/>
    <w:rsid w:val="00A34DBA"/>
    <w:rsid w:val="00A352C1"/>
    <w:rsid w:val="00A35558"/>
    <w:rsid w:val="00A358CD"/>
    <w:rsid w:val="00A35C80"/>
    <w:rsid w:val="00A36ED2"/>
    <w:rsid w:val="00A36FD5"/>
    <w:rsid w:val="00A376C9"/>
    <w:rsid w:val="00A37B00"/>
    <w:rsid w:val="00A37D79"/>
    <w:rsid w:val="00A40BA8"/>
    <w:rsid w:val="00A425B3"/>
    <w:rsid w:val="00A434C0"/>
    <w:rsid w:val="00A43CD7"/>
    <w:rsid w:val="00A43DBA"/>
    <w:rsid w:val="00A44367"/>
    <w:rsid w:val="00A45471"/>
    <w:rsid w:val="00A45615"/>
    <w:rsid w:val="00A458DE"/>
    <w:rsid w:val="00A4645A"/>
    <w:rsid w:val="00A469F3"/>
    <w:rsid w:val="00A479C0"/>
    <w:rsid w:val="00A47E56"/>
    <w:rsid w:val="00A50566"/>
    <w:rsid w:val="00A50681"/>
    <w:rsid w:val="00A50EB4"/>
    <w:rsid w:val="00A51312"/>
    <w:rsid w:val="00A516F8"/>
    <w:rsid w:val="00A52345"/>
    <w:rsid w:val="00A523C2"/>
    <w:rsid w:val="00A53112"/>
    <w:rsid w:val="00A53B42"/>
    <w:rsid w:val="00A5406F"/>
    <w:rsid w:val="00A54099"/>
    <w:rsid w:val="00A54186"/>
    <w:rsid w:val="00A5439A"/>
    <w:rsid w:val="00A55620"/>
    <w:rsid w:val="00A558A1"/>
    <w:rsid w:val="00A55EE5"/>
    <w:rsid w:val="00A56041"/>
    <w:rsid w:val="00A564D2"/>
    <w:rsid w:val="00A579C0"/>
    <w:rsid w:val="00A57BF7"/>
    <w:rsid w:val="00A57FE7"/>
    <w:rsid w:val="00A60838"/>
    <w:rsid w:val="00A612E4"/>
    <w:rsid w:val="00A6147A"/>
    <w:rsid w:val="00A61AA6"/>
    <w:rsid w:val="00A61CC9"/>
    <w:rsid w:val="00A62579"/>
    <w:rsid w:val="00A62689"/>
    <w:rsid w:val="00A62815"/>
    <w:rsid w:val="00A63A7B"/>
    <w:rsid w:val="00A641BA"/>
    <w:rsid w:val="00A64FAA"/>
    <w:rsid w:val="00A65A09"/>
    <w:rsid w:val="00A65CF7"/>
    <w:rsid w:val="00A66B05"/>
    <w:rsid w:val="00A67BD0"/>
    <w:rsid w:val="00A67D4F"/>
    <w:rsid w:val="00A70E65"/>
    <w:rsid w:val="00A7110E"/>
    <w:rsid w:val="00A7157A"/>
    <w:rsid w:val="00A72573"/>
    <w:rsid w:val="00A733E6"/>
    <w:rsid w:val="00A74BC9"/>
    <w:rsid w:val="00A75D88"/>
    <w:rsid w:val="00A75F53"/>
    <w:rsid w:val="00A76EA1"/>
    <w:rsid w:val="00A7701C"/>
    <w:rsid w:val="00A778AE"/>
    <w:rsid w:val="00A778B9"/>
    <w:rsid w:val="00A77E21"/>
    <w:rsid w:val="00A80182"/>
    <w:rsid w:val="00A8028F"/>
    <w:rsid w:val="00A817FB"/>
    <w:rsid w:val="00A82C24"/>
    <w:rsid w:val="00A82C82"/>
    <w:rsid w:val="00A833C6"/>
    <w:rsid w:val="00A834C0"/>
    <w:rsid w:val="00A83C33"/>
    <w:rsid w:val="00A83D10"/>
    <w:rsid w:val="00A83D67"/>
    <w:rsid w:val="00A83F97"/>
    <w:rsid w:val="00A84247"/>
    <w:rsid w:val="00A84FAD"/>
    <w:rsid w:val="00A86AAD"/>
    <w:rsid w:val="00A87ECC"/>
    <w:rsid w:val="00A90A8B"/>
    <w:rsid w:val="00A913DB"/>
    <w:rsid w:val="00A91C1F"/>
    <w:rsid w:val="00A91F3E"/>
    <w:rsid w:val="00A92284"/>
    <w:rsid w:val="00A92725"/>
    <w:rsid w:val="00A9306D"/>
    <w:rsid w:val="00A93214"/>
    <w:rsid w:val="00A9421C"/>
    <w:rsid w:val="00A943D7"/>
    <w:rsid w:val="00A94F93"/>
    <w:rsid w:val="00A95A20"/>
    <w:rsid w:val="00A96410"/>
    <w:rsid w:val="00A96B7A"/>
    <w:rsid w:val="00A9719B"/>
    <w:rsid w:val="00A971E1"/>
    <w:rsid w:val="00AA0720"/>
    <w:rsid w:val="00AA17FB"/>
    <w:rsid w:val="00AA227B"/>
    <w:rsid w:val="00AA22B3"/>
    <w:rsid w:val="00AA2860"/>
    <w:rsid w:val="00AA2BA8"/>
    <w:rsid w:val="00AA2CD2"/>
    <w:rsid w:val="00AA33D4"/>
    <w:rsid w:val="00AA4366"/>
    <w:rsid w:val="00AA5AEB"/>
    <w:rsid w:val="00AA76B7"/>
    <w:rsid w:val="00AA7F6E"/>
    <w:rsid w:val="00AB0230"/>
    <w:rsid w:val="00AB14FF"/>
    <w:rsid w:val="00AB1AE3"/>
    <w:rsid w:val="00AB1B7C"/>
    <w:rsid w:val="00AB2AF1"/>
    <w:rsid w:val="00AB4355"/>
    <w:rsid w:val="00AB451B"/>
    <w:rsid w:val="00AB5283"/>
    <w:rsid w:val="00AB694B"/>
    <w:rsid w:val="00AB6B7A"/>
    <w:rsid w:val="00AB77E9"/>
    <w:rsid w:val="00AC056C"/>
    <w:rsid w:val="00AC14B9"/>
    <w:rsid w:val="00AC1EF7"/>
    <w:rsid w:val="00AC25C5"/>
    <w:rsid w:val="00AC2946"/>
    <w:rsid w:val="00AC3323"/>
    <w:rsid w:val="00AC352A"/>
    <w:rsid w:val="00AC39B8"/>
    <w:rsid w:val="00AC3E62"/>
    <w:rsid w:val="00AC40FB"/>
    <w:rsid w:val="00AC4986"/>
    <w:rsid w:val="00AC4B3F"/>
    <w:rsid w:val="00AC56D9"/>
    <w:rsid w:val="00AC5E29"/>
    <w:rsid w:val="00AC6263"/>
    <w:rsid w:val="00AC6DC3"/>
    <w:rsid w:val="00AC6FD9"/>
    <w:rsid w:val="00AC7EF7"/>
    <w:rsid w:val="00AD0874"/>
    <w:rsid w:val="00AD0C10"/>
    <w:rsid w:val="00AD198B"/>
    <w:rsid w:val="00AD299D"/>
    <w:rsid w:val="00AD32BD"/>
    <w:rsid w:val="00AD3498"/>
    <w:rsid w:val="00AD37D8"/>
    <w:rsid w:val="00AD3991"/>
    <w:rsid w:val="00AD450C"/>
    <w:rsid w:val="00AD4EDC"/>
    <w:rsid w:val="00AE0924"/>
    <w:rsid w:val="00AE0967"/>
    <w:rsid w:val="00AE0B7A"/>
    <w:rsid w:val="00AE1993"/>
    <w:rsid w:val="00AE2BC2"/>
    <w:rsid w:val="00AE3422"/>
    <w:rsid w:val="00AE3592"/>
    <w:rsid w:val="00AE38D4"/>
    <w:rsid w:val="00AE3A21"/>
    <w:rsid w:val="00AE418E"/>
    <w:rsid w:val="00AE42CF"/>
    <w:rsid w:val="00AE4933"/>
    <w:rsid w:val="00AE4A65"/>
    <w:rsid w:val="00AE4A8F"/>
    <w:rsid w:val="00AE4D59"/>
    <w:rsid w:val="00AE4E9E"/>
    <w:rsid w:val="00AE5021"/>
    <w:rsid w:val="00AE5CBE"/>
    <w:rsid w:val="00AE5E0E"/>
    <w:rsid w:val="00AE61E4"/>
    <w:rsid w:val="00AE66F5"/>
    <w:rsid w:val="00AE69BC"/>
    <w:rsid w:val="00AE6E08"/>
    <w:rsid w:val="00AE708F"/>
    <w:rsid w:val="00AE7344"/>
    <w:rsid w:val="00AF00B7"/>
    <w:rsid w:val="00AF10EA"/>
    <w:rsid w:val="00AF119C"/>
    <w:rsid w:val="00AF20A7"/>
    <w:rsid w:val="00AF252E"/>
    <w:rsid w:val="00AF376E"/>
    <w:rsid w:val="00AF5764"/>
    <w:rsid w:val="00AF57B2"/>
    <w:rsid w:val="00AF5A89"/>
    <w:rsid w:val="00AF6557"/>
    <w:rsid w:val="00AF7660"/>
    <w:rsid w:val="00B00C83"/>
    <w:rsid w:val="00B01FF9"/>
    <w:rsid w:val="00B02088"/>
    <w:rsid w:val="00B0247B"/>
    <w:rsid w:val="00B02C70"/>
    <w:rsid w:val="00B02D4E"/>
    <w:rsid w:val="00B0380F"/>
    <w:rsid w:val="00B044F1"/>
    <w:rsid w:val="00B04A74"/>
    <w:rsid w:val="00B04F6C"/>
    <w:rsid w:val="00B062BC"/>
    <w:rsid w:val="00B0645B"/>
    <w:rsid w:val="00B0742C"/>
    <w:rsid w:val="00B106CD"/>
    <w:rsid w:val="00B10E8C"/>
    <w:rsid w:val="00B112AB"/>
    <w:rsid w:val="00B11684"/>
    <w:rsid w:val="00B11B0B"/>
    <w:rsid w:val="00B11F07"/>
    <w:rsid w:val="00B1232B"/>
    <w:rsid w:val="00B12362"/>
    <w:rsid w:val="00B12F83"/>
    <w:rsid w:val="00B13320"/>
    <w:rsid w:val="00B134FD"/>
    <w:rsid w:val="00B13A5C"/>
    <w:rsid w:val="00B13BD1"/>
    <w:rsid w:val="00B14565"/>
    <w:rsid w:val="00B14746"/>
    <w:rsid w:val="00B1548F"/>
    <w:rsid w:val="00B16493"/>
    <w:rsid w:val="00B20954"/>
    <w:rsid w:val="00B20BF9"/>
    <w:rsid w:val="00B20D43"/>
    <w:rsid w:val="00B21324"/>
    <w:rsid w:val="00B2160A"/>
    <w:rsid w:val="00B2236B"/>
    <w:rsid w:val="00B223AF"/>
    <w:rsid w:val="00B22DD6"/>
    <w:rsid w:val="00B22EA1"/>
    <w:rsid w:val="00B2385C"/>
    <w:rsid w:val="00B238AA"/>
    <w:rsid w:val="00B2417C"/>
    <w:rsid w:val="00B247BC"/>
    <w:rsid w:val="00B24F0C"/>
    <w:rsid w:val="00B24F43"/>
    <w:rsid w:val="00B24FCA"/>
    <w:rsid w:val="00B25360"/>
    <w:rsid w:val="00B25748"/>
    <w:rsid w:val="00B25755"/>
    <w:rsid w:val="00B2639B"/>
    <w:rsid w:val="00B26958"/>
    <w:rsid w:val="00B273C4"/>
    <w:rsid w:val="00B27CEA"/>
    <w:rsid w:val="00B27DB5"/>
    <w:rsid w:val="00B31630"/>
    <w:rsid w:val="00B31931"/>
    <w:rsid w:val="00B31F30"/>
    <w:rsid w:val="00B325B3"/>
    <w:rsid w:val="00B32B4B"/>
    <w:rsid w:val="00B336CD"/>
    <w:rsid w:val="00B337BD"/>
    <w:rsid w:val="00B33A9D"/>
    <w:rsid w:val="00B33BE4"/>
    <w:rsid w:val="00B34686"/>
    <w:rsid w:val="00B34AC0"/>
    <w:rsid w:val="00B3685B"/>
    <w:rsid w:val="00B36AEC"/>
    <w:rsid w:val="00B36DB0"/>
    <w:rsid w:val="00B377A2"/>
    <w:rsid w:val="00B37B12"/>
    <w:rsid w:val="00B40D17"/>
    <w:rsid w:val="00B4113B"/>
    <w:rsid w:val="00B41717"/>
    <w:rsid w:val="00B41D95"/>
    <w:rsid w:val="00B4296E"/>
    <w:rsid w:val="00B42D49"/>
    <w:rsid w:val="00B42E2F"/>
    <w:rsid w:val="00B435D8"/>
    <w:rsid w:val="00B44354"/>
    <w:rsid w:val="00B4524E"/>
    <w:rsid w:val="00B456B6"/>
    <w:rsid w:val="00B457C1"/>
    <w:rsid w:val="00B45984"/>
    <w:rsid w:val="00B45AA1"/>
    <w:rsid w:val="00B45DDE"/>
    <w:rsid w:val="00B4622B"/>
    <w:rsid w:val="00B50572"/>
    <w:rsid w:val="00B51262"/>
    <w:rsid w:val="00B52C6E"/>
    <w:rsid w:val="00B532C5"/>
    <w:rsid w:val="00B53B7A"/>
    <w:rsid w:val="00B5499E"/>
    <w:rsid w:val="00B54B2F"/>
    <w:rsid w:val="00B55122"/>
    <w:rsid w:val="00B557DE"/>
    <w:rsid w:val="00B55E98"/>
    <w:rsid w:val="00B56385"/>
    <w:rsid w:val="00B56A0C"/>
    <w:rsid w:val="00B5715D"/>
    <w:rsid w:val="00B5726C"/>
    <w:rsid w:val="00B6073F"/>
    <w:rsid w:val="00B61036"/>
    <w:rsid w:val="00B61B66"/>
    <w:rsid w:val="00B61FDD"/>
    <w:rsid w:val="00B622BD"/>
    <w:rsid w:val="00B62D28"/>
    <w:rsid w:val="00B63152"/>
    <w:rsid w:val="00B6326D"/>
    <w:rsid w:val="00B63F97"/>
    <w:rsid w:val="00B64B0F"/>
    <w:rsid w:val="00B64C25"/>
    <w:rsid w:val="00B64CA8"/>
    <w:rsid w:val="00B658E2"/>
    <w:rsid w:val="00B65DD6"/>
    <w:rsid w:val="00B66444"/>
    <w:rsid w:val="00B66CE6"/>
    <w:rsid w:val="00B66FB3"/>
    <w:rsid w:val="00B67238"/>
    <w:rsid w:val="00B67BF8"/>
    <w:rsid w:val="00B67CF5"/>
    <w:rsid w:val="00B70251"/>
    <w:rsid w:val="00B70A5F"/>
    <w:rsid w:val="00B7102B"/>
    <w:rsid w:val="00B711DA"/>
    <w:rsid w:val="00B71B4B"/>
    <w:rsid w:val="00B71C83"/>
    <w:rsid w:val="00B71D9C"/>
    <w:rsid w:val="00B7205D"/>
    <w:rsid w:val="00B7292B"/>
    <w:rsid w:val="00B72941"/>
    <w:rsid w:val="00B73775"/>
    <w:rsid w:val="00B75AA3"/>
    <w:rsid w:val="00B75F64"/>
    <w:rsid w:val="00B7628F"/>
    <w:rsid w:val="00B764C6"/>
    <w:rsid w:val="00B76A25"/>
    <w:rsid w:val="00B76E61"/>
    <w:rsid w:val="00B77196"/>
    <w:rsid w:val="00B773BC"/>
    <w:rsid w:val="00B8039D"/>
    <w:rsid w:val="00B80FC9"/>
    <w:rsid w:val="00B811CC"/>
    <w:rsid w:val="00B811D6"/>
    <w:rsid w:val="00B818BE"/>
    <w:rsid w:val="00B81F1A"/>
    <w:rsid w:val="00B82387"/>
    <w:rsid w:val="00B82779"/>
    <w:rsid w:val="00B84224"/>
    <w:rsid w:val="00B84383"/>
    <w:rsid w:val="00B84C84"/>
    <w:rsid w:val="00B84EE1"/>
    <w:rsid w:val="00B85C5B"/>
    <w:rsid w:val="00B86C14"/>
    <w:rsid w:val="00B86F97"/>
    <w:rsid w:val="00B8728D"/>
    <w:rsid w:val="00B905D1"/>
    <w:rsid w:val="00B909E1"/>
    <w:rsid w:val="00B90BC6"/>
    <w:rsid w:val="00B91369"/>
    <w:rsid w:val="00B93B57"/>
    <w:rsid w:val="00B95015"/>
    <w:rsid w:val="00B951B0"/>
    <w:rsid w:val="00B9595A"/>
    <w:rsid w:val="00B96195"/>
    <w:rsid w:val="00B97175"/>
    <w:rsid w:val="00B97A5C"/>
    <w:rsid w:val="00BA02A9"/>
    <w:rsid w:val="00BA0910"/>
    <w:rsid w:val="00BA096A"/>
    <w:rsid w:val="00BA0C70"/>
    <w:rsid w:val="00BA3425"/>
    <w:rsid w:val="00BA3784"/>
    <w:rsid w:val="00BA48F7"/>
    <w:rsid w:val="00BA5D5B"/>
    <w:rsid w:val="00BA6621"/>
    <w:rsid w:val="00BA6873"/>
    <w:rsid w:val="00BA6E9A"/>
    <w:rsid w:val="00BB09D3"/>
    <w:rsid w:val="00BB0C0F"/>
    <w:rsid w:val="00BB119A"/>
    <w:rsid w:val="00BB1B77"/>
    <w:rsid w:val="00BB1D9A"/>
    <w:rsid w:val="00BB34A8"/>
    <w:rsid w:val="00BB4007"/>
    <w:rsid w:val="00BB4909"/>
    <w:rsid w:val="00BB4DCA"/>
    <w:rsid w:val="00BB4E1F"/>
    <w:rsid w:val="00BB4EEB"/>
    <w:rsid w:val="00BB4F0D"/>
    <w:rsid w:val="00BB4F9B"/>
    <w:rsid w:val="00BB5252"/>
    <w:rsid w:val="00BB5F47"/>
    <w:rsid w:val="00BB6141"/>
    <w:rsid w:val="00BB7630"/>
    <w:rsid w:val="00BB7832"/>
    <w:rsid w:val="00BC0CE8"/>
    <w:rsid w:val="00BC1A40"/>
    <w:rsid w:val="00BC204A"/>
    <w:rsid w:val="00BC303F"/>
    <w:rsid w:val="00BC33E4"/>
    <w:rsid w:val="00BC3CC5"/>
    <w:rsid w:val="00BC4010"/>
    <w:rsid w:val="00BC4179"/>
    <w:rsid w:val="00BC446F"/>
    <w:rsid w:val="00BC5608"/>
    <w:rsid w:val="00BC5D56"/>
    <w:rsid w:val="00BC6917"/>
    <w:rsid w:val="00BC7391"/>
    <w:rsid w:val="00BC7863"/>
    <w:rsid w:val="00BC793A"/>
    <w:rsid w:val="00BC7C58"/>
    <w:rsid w:val="00BD0087"/>
    <w:rsid w:val="00BD19AA"/>
    <w:rsid w:val="00BD309C"/>
    <w:rsid w:val="00BD3424"/>
    <w:rsid w:val="00BD3E33"/>
    <w:rsid w:val="00BD49ED"/>
    <w:rsid w:val="00BD551F"/>
    <w:rsid w:val="00BD57AD"/>
    <w:rsid w:val="00BD598A"/>
    <w:rsid w:val="00BD6C5C"/>
    <w:rsid w:val="00BD7A7A"/>
    <w:rsid w:val="00BE0472"/>
    <w:rsid w:val="00BE0F0D"/>
    <w:rsid w:val="00BE1155"/>
    <w:rsid w:val="00BE1A9F"/>
    <w:rsid w:val="00BE2464"/>
    <w:rsid w:val="00BE2FA6"/>
    <w:rsid w:val="00BE367A"/>
    <w:rsid w:val="00BE3BB8"/>
    <w:rsid w:val="00BE476F"/>
    <w:rsid w:val="00BE47E8"/>
    <w:rsid w:val="00BE4CD1"/>
    <w:rsid w:val="00BE4E12"/>
    <w:rsid w:val="00BE4F30"/>
    <w:rsid w:val="00BE5A9B"/>
    <w:rsid w:val="00BE5FC6"/>
    <w:rsid w:val="00BE6291"/>
    <w:rsid w:val="00BE6398"/>
    <w:rsid w:val="00BE6936"/>
    <w:rsid w:val="00BE6CEC"/>
    <w:rsid w:val="00BE7CE7"/>
    <w:rsid w:val="00BF0DBA"/>
    <w:rsid w:val="00BF0FC9"/>
    <w:rsid w:val="00BF15D1"/>
    <w:rsid w:val="00BF1D58"/>
    <w:rsid w:val="00BF2158"/>
    <w:rsid w:val="00BF22C9"/>
    <w:rsid w:val="00BF2C04"/>
    <w:rsid w:val="00BF3866"/>
    <w:rsid w:val="00BF3B8F"/>
    <w:rsid w:val="00BF3D13"/>
    <w:rsid w:val="00BF464D"/>
    <w:rsid w:val="00BF470D"/>
    <w:rsid w:val="00BF49CB"/>
    <w:rsid w:val="00BF58C4"/>
    <w:rsid w:val="00BF6673"/>
    <w:rsid w:val="00BF7441"/>
    <w:rsid w:val="00C0062E"/>
    <w:rsid w:val="00C00B69"/>
    <w:rsid w:val="00C01151"/>
    <w:rsid w:val="00C02129"/>
    <w:rsid w:val="00C03DC4"/>
    <w:rsid w:val="00C04825"/>
    <w:rsid w:val="00C05426"/>
    <w:rsid w:val="00C058CD"/>
    <w:rsid w:val="00C0592C"/>
    <w:rsid w:val="00C06C7F"/>
    <w:rsid w:val="00C0705E"/>
    <w:rsid w:val="00C07082"/>
    <w:rsid w:val="00C071F1"/>
    <w:rsid w:val="00C07661"/>
    <w:rsid w:val="00C07684"/>
    <w:rsid w:val="00C07A75"/>
    <w:rsid w:val="00C1033D"/>
    <w:rsid w:val="00C10646"/>
    <w:rsid w:val="00C112A9"/>
    <w:rsid w:val="00C1134B"/>
    <w:rsid w:val="00C11775"/>
    <w:rsid w:val="00C120AA"/>
    <w:rsid w:val="00C123D2"/>
    <w:rsid w:val="00C12AFB"/>
    <w:rsid w:val="00C140F0"/>
    <w:rsid w:val="00C14579"/>
    <w:rsid w:val="00C150A0"/>
    <w:rsid w:val="00C15362"/>
    <w:rsid w:val="00C163DB"/>
    <w:rsid w:val="00C16681"/>
    <w:rsid w:val="00C16748"/>
    <w:rsid w:val="00C16CA3"/>
    <w:rsid w:val="00C16D78"/>
    <w:rsid w:val="00C17BBA"/>
    <w:rsid w:val="00C17EEB"/>
    <w:rsid w:val="00C202C0"/>
    <w:rsid w:val="00C21DC1"/>
    <w:rsid w:val="00C225A1"/>
    <w:rsid w:val="00C22D64"/>
    <w:rsid w:val="00C23180"/>
    <w:rsid w:val="00C232A3"/>
    <w:rsid w:val="00C24781"/>
    <w:rsid w:val="00C25271"/>
    <w:rsid w:val="00C25E4D"/>
    <w:rsid w:val="00C26242"/>
    <w:rsid w:val="00C27478"/>
    <w:rsid w:val="00C276FE"/>
    <w:rsid w:val="00C27895"/>
    <w:rsid w:val="00C27BC5"/>
    <w:rsid w:val="00C3051E"/>
    <w:rsid w:val="00C30B5E"/>
    <w:rsid w:val="00C30B7F"/>
    <w:rsid w:val="00C311D9"/>
    <w:rsid w:val="00C32448"/>
    <w:rsid w:val="00C324CA"/>
    <w:rsid w:val="00C32B03"/>
    <w:rsid w:val="00C33B81"/>
    <w:rsid w:val="00C33C94"/>
    <w:rsid w:val="00C33CF0"/>
    <w:rsid w:val="00C34032"/>
    <w:rsid w:val="00C34DE8"/>
    <w:rsid w:val="00C35889"/>
    <w:rsid w:val="00C3751E"/>
    <w:rsid w:val="00C37C7C"/>
    <w:rsid w:val="00C37DAA"/>
    <w:rsid w:val="00C4023A"/>
    <w:rsid w:val="00C408F7"/>
    <w:rsid w:val="00C40E0D"/>
    <w:rsid w:val="00C40EFE"/>
    <w:rsid w:val="00C41158"/>
    <w:rsid w:val="00C41AFB"/>
    <w:rsid w:val="00C4212D"/>
    <w:rsid w:val="00C445A7"/>
    <w:rsid w:val="00C44C3D"/>
    <w:rsid w:val="00C4575D"/>
    <w:rsid w:val="00C45B07"/>
    <w:rsid w:val="00C46124"/>
    <w:rsid w:val="00C46546"/>
    <w:rsid w:val="00C471FB"/>
    <w:rsid w:val="00C476B7"/>
    <w:rsid w:val="00C51997"/>
    <w:rsid w:val="00C51E8A"/>
    <w:rsid w:val="00C521F8"/>
    <w:rsid w:val="00C522F4"/>
    <w:rsid w:val="00C52424"/>
    <w:rsid w:val="00C52AF8"/>
    <w:rsid w:val="00C52BD3"/>
    <w:rsid w:val="00C544CC"/>
    <w:rsid w:val="00C54D24"/>
    <w:rsid w:val="00C54F91"/>
    <w:rsid w:val="00C571D7"/>
    <w:rsid w:val="00C5786D"/>
    <w:rsid w:val="00C57B84"/>
    <w:rsid w:val="00C601FC"/>
    <w:rsid w:val="00C602CB"/>
    <w:rsid w:val="00C60EF8"/>
    <w:rsid w:val="00C61113"/>
    <w:rsid w:val="00C61BDC"/>
    <w:rsid w:val="00C61F69"/>
    <w:rsid w:val="00C62296"/>
    <w:rsid w:val="00C63068"/>
    <w:rsid w:val="00C635B9"/>
    <w:rsid w:val="00C637D9"/>
    <w:rsid w:val="00C63A4B"/>
    <w:rsid w:val="00C646FE"/>
    <w:rsid w:val="00C650E1"/>
    <w:rsid w:val="00C65356"/>
    <w:rsid w:val="00C655FE"/>
    <w:rsid w:val="00C6571D"/>
    <w:rsid w:val="00C6621E"/>
    <w:rsid w:val="00C66997"/>
    <w:rsid w:val="00C672FF"/>
    <w:rsid w:val="00C70DCA"/>
    <w:rsid w:val="00C70F5D"/>
    <w:rsid w:val="00C71B15"/>
    <w:rsid w:val="00C71B33"/>
    <w:rsid w:val="00C72498"/>
    <w:rsid w:val="00C7288F"/>
    <w:rsid w:val="00C73F74"/>
    <w:rsid w:val="00C7449B"/>
    <w:rsid w:val="00C74FA4"/>
    <w:rsid w:val="00C754EB"/>
    <w:rsid w:val="00C76311"/>
    <w:rsid w:val="00C77BB8"/>
    <w:rsid w:val="00C803A8"/>
    <w:rsid w:val="00C80A6D"/>
    <w:rsid w:val="00C81402"/>
    <w:rsid w:val="00C83376"/>
    <w:rsid w:val="00C835F1"/>
    <w:rsid w:val="00C83BED"/>
    <w:rsid w:val="00C8482E"/>
    <w:rsid w:val="00C84D24"/>
    <w:rsid w:val="00C852AF"/>
    <w:rsid w:val="00C86160"/>
    <w:rsid w:val="00C862E6"/>
    <w:rsid w:val="00C86373"/>
    <w:rsid w:val="00C864AB"/>
    <w:rsid w:val="00C86758"/>
    <w:rsid w:val="00C86967"/>
    <w:rsid w:val="00C870D5"/>
    <w:rsid w:val="00C91348"/>
    <w:rsid w:val="00C91560"/>
    <w:rsid w:val="00C9173C"/>
    <w:rsid w:val="00C91C42"/>
    <w:rsid w:val="00C9264C"/>
    <w:rsid w:val="00C931FB"/>
    <w:rsid w:val="00C93580"/>
    <w:rsid w:val="00C9496F"/>
    <w:rsid w:val="00C949DD"/>
    <w:rsid w:val="00C9575F"/>
    <w:rsid w:val="00C959D3"/>
    <w:rsid w:val="00C95F85"/>
    <w:rsid w:val="00C9601C"/>
    <w:rsid w:val="00C96034"/>
    <w:rsid w:val="00CA04FF"/>
    <w:rsid w:val="00CA132A"/>
    <w:rsid w:val="00CA1807"/>
    <w:rsid w:val="00CA1ADD"/>
    <w:rsid w:val="00CA20F9"/>
    <w:rsid w:val="00CA2C5B"/>
    <w:rsid w:val="00CA5522"/>
    <w:rsid w:val="00CA76D3"/>
    <w:rsid w:val="00CB09AE"/>
    <w:rsid w:val="00CB1BB4"/>
    <w:rsid w:val="00CB22E6"/>
    <w:rsid w:val="00CB2D13"/>
    <w:rsid w:val="00CB2DA5"/>
    <w:rsid w:val="00CB3E0E"/>
    <w:rsid w:val="00CB4577"/>
    <w:rsid w:val="00CB4B3D"/>
    <w:rsid w:val="00CB532E"/>
    <w:rsid w:val="00CB5CE6"/>
    <w:rsid w:val="00CB6028"/>
    <w:rsid w:val="00CB68F8"/>
    <w:rsid w:val="00CB78C7"/>
    <w:rsid w:val="00CC1245"/>
    <w:rsid w:val="00CC1C1B"/>
    <w:rsid w:val="00CC238B"/>
    <w:rsid w:val="00CC277B"/>
    <w:rsid w:val="00CC3198"/>
    <w:rsid w:val="00CC3819"/>
    <w:rsid w:val="00CC3B71"/>
    <w:rsid w:val="00CC40FE"/>
    <w:rsid w:val="00CC497E"/>
    <w:rsid w:val="00CC4AB9"/>
    <w:rsid w:val="00CC4CEB"/>
    <w:rsid w:val="00CC5516"/>
    <w:rsid w:val="00CC676F"/>
    <w:rsid w:val="00CC7150"/>
    <w:rsid w:val="00CD06CF"/>
    <w:rsid w:val="00CD1501"/>
    <w:rsid w:val="00CD1E08"/>
    <w:rsid w:val="00CD2913"/>
    <w:rsid w:val="00CD2ECD"/>
    <w:rsid w:val="00CD342F"/>
    <w:rsid w:val="00CD3D66"/>
    <w:rsid w:val="00CD3FE9"/>
    <w:rsid w:val="00CD4335"/>
    <w:rsid w:val="00CD45B0"/>
    <w:rsid w:val="00CD6964"/>
    <w:rsid w:val="00CD74D8"/>
    <w:rsid w:val="00CD7604"/>
    <w:rsid w:val="00CD7817"/>
    <w:rsid w:val="00CE02BD"/>
    <w:rsid w:val="00CE0323"/>
    <w:rsid w:val="00CE0FD7"/>
    <w:rsid w:val="00CE14D0"/>
    <w:rsid w:val="00CE19E0"/>
    <w:rsid w:val="00CE1CEC"/>
    <w:rsid w:val="00CE27E8"/>
    <w:rsid w:val="00CE33E1"/>
    <w:rsid w:val="00CE4124"/>
    <w:rsid w:val="00CE48E4"/>
    <w:rsid w:val="00CE6F83"/>
    <w:rsid w:val="00CF0063"/>
    <w:rsid w:val="00CF05E1"/>
    <w:rsid w:val="00CF06B4"/>
    <w:rsid w:val="00CF0FA7"/>
    <w:rsid w:val="00CF13F6"/>
    <w:rsid w:val="00CF2790"/>
    <w:rsid w:val="00CF31C3"/>
    <w:rsid w:val="00CF3E96"/>
    <w:rsid w:val="00CF4373"/>
    <w:rsid w:val="00CF44D0"/>
    <w:rsid w:val="00CF4552"/>
    <w:rsid w:val="00CF4D92"/>
    <w:rsid w:val="00CF59F8"/>
    <w:rsid w:val="00CF63D5"/>
    <w:rsid w:val="00CF6467"/>
    <w:rsid w:val="00CF7C08"/>
    <w:rsid w:val="00D02FA4"/>
    <w:rsid w:val="00D03016"/>
    <w:rsid w:val="00D03B7E"/>
    <w:rsid w:val="00D04814"/>
    <w:rsid w:val="00D0483C"/>
    <w:rsid w:val="00D0485A"/>
    <w:rsid w:val="00D0489D"/>
    <w:rsid w:val="00D04C1C"/>
    <w:rsid w:val="00D05191"/>
    <w:rsid w:val="00D052F3"/>
    <w:rsid w:val="00D05BD5"/>
    <w:rsid w:val="00D06EAA"/>
    <w:rsid w:val="00D075B7"/>
    <w:rsid w:val="00D1156C"/>
    <w:rsid w:val="00D116B2"/>
    <w:rsid w:val="00D118E5"/>
    <w:rsid w:val="00D12004"/>
    <w:rsid w:val="00D13428"/>
    <w:rsid w:val="00D13582"/>
    <w:rsid w:val="00D1462E"/>
    <w:rsid w:val="00D14AF4"/>
    <w:rsid w:val="00D1598D"/>
    <w:rsid w:val="00D15D52"/>
    <w:rsid w:val="00D15F41"/>
    <w:rsid w:val="00D16454"/>
    <w:rsid w:val="00D173A8"/>
    <w:rsid w:val="00D208CD"/>
    <w:rsid w:val="00D20EFE"/>
    <w:rsid w:val="00D210C1"/>
    <w:rsid w:val="00D214F1"/>
    <w:rsid w:val="00D21831"/>
    <w:rsid w:val="00D21B25"/>
    <w:rsid w:val="00D2243B"/>
    <w:rsid w:val="00D22E25"/>
    <w:rsid w:val="00D24064"/>
    <w:rsid w:val="00D245CD"/>
    <w:rsid w:val="00D247F1"/>
    <w:rsid w:val="00D256A1"/>
    <w:rsid w:val="00D267EB"/>
    <w:rsid w:val="00D268AF"/>
    <w:rsid w:val="00D26964"/>
    <w:rsid w:val="00D274EA"/>
    <w:rsid w:val="00D27538"/>
    <w:rsid w:val="00D27860"/>
    <w:rsid w:val="00D27E7D"/>
    <w:rsid w:val="00D30B4B"/>
    <w:rsid w:val="00D30B87"/>
    <w:rsid w:val="00D3232A"/>
    <w:rsid w:val="00D325C2"/>
    <w:rsid w:val="00D330A9"/>
    <w:rsid w:val="00D330F4"/>
    <w:rsid w:val="00D34FFE"/>
    <w:rsid w:val="00D35525"/>
    <w:rsid w:val="00D35924"/>
    <w:rsid w:val="00D36877"/>
    <w:rsid w:val="00D379E6"/>
    <w:rsid w:val="00D37D19"/>
    <w:rsid w:val="00D405BB"/>
    <w:rsid w:val="00D40643"/>
    <w:rsid w:val="00D409C2"/>
    <w:rsid w:val="00D41058"/>
    <w:rsid w:val="00D42C0B"/>
    <w:rsid w:val="00D42D17"/>
    <w:rsid w:val="00D440D2"/>
    <w:rsid w:val="00D44522"/>
    <w:rsid w:val="00D45896"/>
    <w:rsid w:val="00D45C80"/>
    <w:rsid w:val="00D471EF"/>
    <w:rsid w:val="00D472C6"/>
    <w:rsid w:val="00D50790"/>
    <w:rsid w:val="00D51010"/>
    <w:rsid w:val="00D51D04"/>
    <w:rsid w:val="00D520BC"/>
    <w:rsid w:val="00D52C90"/>
    <w:rsid w:val="00D535AA"/>
    <w:rsid w:val="00D537B1"/>
    <w:rsid w:val="00D538E4"/>
    <w:rsid w:val="00D53F20"/>
    <w:rsid w:val="00D55F27"/>
    <w:rsid w:val="00D55F4D"/>
    <w:rsid w:val="00D568CD"/>
    <w:rsid w:val="00D57D75"/>
    <w:rsid w:val="00D605B7"/>
    <w:rsid w:val="00D60CB1"/>
    <w:rsid w:val="00D6100B"/>
    <w:rsid w:val="00D6120A"/>
    <w:rsid w:val="00D61531"/>
    <w:rsid w:val="00D61BFB"/>
    <w:rsid w:val="00D61CCF"/>
    <w:rsid w:val="00D62AE5"/>
    <w:rsid w:val="00D62C98"/>
    <w:rsid w:val="00D632C3"/>
    <w:rsid w:val="00D63C96"/>
    <w:rsid w:val="00D63D2D"/>
    <w:rsid w:val="00D63E54"/>
    <w:rsid w:val="00D6551D"/>
    <w:rsid w:val="00D65A9C"/>
    <w:rsid w:val="00D65F1C"/>
    <w:rsid w:val="00D66160"/>
    <w:rsid w:val="00D66416"/>
    <w:rsid w:val="00D67273"/>
    <w:rsid w:val="00D67C03"/>
    <w:rsid w:val="00D67D4D"/>
    <w:rsid w:val="00D7064C"/>
    <w:rsid w:val="00D7090F"/>
    <w:rsid w:val="00D70F97"/>
    <w:rsid w:val="00D713F5"/>
    <w:rsid w:val="00D714B1"/>
    <w:rsid w:val="00D715F3"/>
    <w:rsid w:val="00D72FBE"/>
    <w:rsid w:val="00D731C9"/>
    <w:rsid w:val="00D73974"/>
    <w:rsid w:val="00D73BF2"/>
    <w:rsid w:val="00D74568"/>
    <w:rsid w:val="00D7488B"/>
    <w:rsid w:val="00D74F4A"/>
    <w:rsid w:val="00D75739"/>
    <w:rsid w:val="00D758C0"/>
    <w:rsid w:val="00D75FFE"/>
    <w:rsid w:val="00D766AD"/>
    <w:rsid w:val="00D770CA"/>
    <w:rsid w:val="00D7712E"/>
    <w:rsid w:val="00D801F1"/>
    <w:rsid w:val="00D80A48"/>
    <w:rsid w:val="00D81629"/>
    <w:rsid w:val="00D82585"/>
    <w:rsid w:val="00D836FB"/>
    <w:rsid w:val="00D84AB9"/>
    <w:rsid w:val="00D8575F"/>
    <w:rsid w:val="00D85764"/>
    <w:rsid w:val="00D85941"/>
    <w:rsid w:val="00D85D47"/>
    <w:rsid w:val="00D86D20"/>
    <w:rsid w:val="00D9023F"/>
    <w:rsid w:val="00D9177D"/>
    <w:rsid w:val="00D91ED4"/>
    <w:rsid w:val="00D93886"/>
    <w:rsid w:val="00D9389D"/>
    <w:rsid w:val="00D93CC1"/>
    <w:rsid w:val="00D93F89"/>
    <w:rsid w:val="00D945BE"/>
    <w:rsid w:val="00D9474D"/>
    <w:rsid w:val="00D94CE1"/>
    <w:rsid w:val="00D95513"/>
    <w:rsid w:val="00D955F0"/>
    <w:rsid w:val="00D95EC4"/>
    <w:rsid w:val="00D9699B"/>
    <w:rsid w:val="00D9718B"/>
    <w:rsid w:val="00D97213"/>
    <w:rsid w:val="00D97CD8"/>
    <w:rsid w:val="00DA089D"/>
    <w:rsid w:val="00DA0B60"/>
    <w:rsid w:val="00DA1F01"/>
    <w:rsid w:val="00DA282D"/>
    <w:rsid w:val="00DA2994"/>
    <w:rsid w:val="00DA2EAE"/>
    <w:rsid w:val="00DA3285"/>
    <w:rsid w:val="00DA32AC"/>
    <w:rsid w:val="00DA3F60"/>
    <w:rsid w:val="00DA4448"/>
    <w:rsid w:val="00DA44C5"/>
    <w:rsid w:val="00DA44D5"/>
    <w:rsid w:val="00DA4A85"/>
    <w:rsid w:val="00DA4F7F"/>
    <w:rsid w:val="00DA5440"/>
    <w:rsid w:val="00DA5508"/>
    <w:rsid w:val="00DA568A"/>
    <w:rsid w:val="00DA5F0E"/>
    <w:rsid w:val="00DA6413"/>
    <w:rsid w:val="00DA6746"/>
    <w:rsid w:val="00DA70FB"/>
    <w:rsid w:val="00DA79C9"/>
    <w:rsid w:val="00DA7B9F"/>
    <w:rsid w:val="00DA7D25"/>
    <w:rsid w:val="00DB02AE"/>
    <w:rsid w:val="00DB1160"/>
    <w:rsid w:val="00DB1E73"/>
    <w:rsid w:val="00DB1E85"/>
    <w:rsid w:val="00DB1F0D"/>
    <w:rsid w:val="00DB228A"/>
    <w:rsid w:val="00DB2B0C"/>
    <w:rsid w:val="00DB320F"/>
    <w:rsid w:val="00DB357E"/>
    <w:rsid w:val="00DB362F"/>
    <w:rsid w:val="00DB3A68"/>
    <w:rsid w:val="00DB65F0"/>
    <w:rsid w:val="00DB673C"/>
    <w:rsid w:val="00DB6D58"/>
    <w:rsid w:val="00DB6ED2"/>
    <w:rsid w:val="00DB71B0"/>
    <w:rsid w:val="00DB746F"/>
    <w:rsid w:val="00DB7535"/>
    <w:rsid w:val="00DB7588"/>
    <w:rsid w:val="00DB7D5C"/>
    <w:rsid w:val="00DC03F3"/>
    <w:rsid w:val="00DC2236"/>
    <w:rsid w:val="00DC25C4"/>
    <w:rsid w:val="00DC29F5"/>
    <w:rsid w:val="00DC39B8"/>
    <w:rsid w:val="00DC45B1"/>
    <w:rsid w:val="00DC5AA1"/>
    <w:rsid w:val="00DC6913"/>
    <w:rsid w:val="00DC7DB3"/>
    <w:rsid w:val="00DD0AB1"/>
    <w:rsid w:val="00DD0F63"/>
    <w:rsid w:val="00DD10A8"/>
    <w:rsid w:val="00DD3A7B"/>
    <w:rsid w:val="00DD4EEB"/>
    <w:rsid w:val="00DD54B3"/>
    <w:rsid w:val="00DD5582"/>
    <w:rsid w:val="00DD571D"/>
    <w:rsid w:val="00DD5780"/>
    <w:rsid w:val="00DD5DE9"/>
    <w:rsid w:val="00DD6241"/>
    <w:rsid w:val="00DD6C0E"/>
    <w:rsid w:val="00DD70D8"/>
    <w:rsid w:val="00DE0CBB"/>
    <w:rsid w:val="00DE1A53"/>
    <w:rsid w:val="00DE1A99"/>
    <w:rsid w:val="00DE1E95"/>
    <w:rsid w:val="00DE2B4A"/>
    <w:rsid w:val="00DE3E21"/>
    <w:rsid w:val="00DE566D"/>
    <w:rsid w:val="00DE5E2C"/>
    <w:rsid w:val="00DE6257"/>
    <w:rsid w:val="00DE6848"/>
    <w:rsid w:val="00DE6A83"/>
    <w:rsid w:val="00DE6B54"/>
    <w:rsid w:val="00DE749A"/>
    <w:rsid w:val="00DE7B47"/>
    <w:rsid w:val="00DF02A6"/>
    <w:rsid w:val="00DF1896"/>
    <w:rsid w:val="00DF1AF2"/>
    <w:rsid w:val="00DF1DED"/>
    <w:rsid w:val="00DF1E02"/>
    <w:rsid w:val="00DF2747"/>
    <w:rsid w:val="00DF3204"/>
    <w:rsid w:val="00DF36C4"/>
    <w:rsid w:val="00DF3CED"/>
    <w:rsid w:val="00DF47E2"/>
    <w:rsid w:val="00DF5B56"/>
    <w:rsid w:val="00DF5FD8"/>
    <w:rsid w:val="00DF6BF6"/>
    <w:rsid w:val="00DF6F6F"/>
    <w:rsid w:val="00DF7670"/>
    <w:rsid w:val="00DF7809"/>
    <w:rsid w:val="00DF7F16"/>
    <w:rsid w:val="00E000AF"/>
    <w:rsid w:val="00E005A9"/>
    <w:rsid w:val="00E00A1F"/>
    <w:rsid w:val="00E00EEA"/>
    <w:rsid w:val="00E010AA"/>
    <w:rsid w:val="00E012A5"/>
    <w:rsid w:val="00E016B9"/>
    <w:rsid w:val="00E017E7"/>
    <w:rsid w:val="00E02083"/>
    <w:rsid w:val="00E0247F"/>
    <w:rsid w:val="00E02EAB"/>
    <w:rsid w:val="00E034B0"/>
    <w:rsid w:val="00E03CDD"/>
    <w:rsid w:val="00E04612"/>
    <w:rsid w:val="00E05BB9"/>
    <w:rsid w:val="00E06047"/>
    <w:rsid w:val="00E0604B"/>
    <w:rsid w:val="00E06490"/>
    <w:rsid w:val="00E065FF"/>
    <w:rsid w:val="00E07CBA"/>
    <w:rsid w:val="00E10EFC"/>
    <w:rsid w:val="00E11553"/>
    <w:rsid w:val="00E1159E"/>
    <w:rsid w:val="00E11914"/>
    <w:rsid w:val="00E12116"/>
    <w:rsid w:val="00E125B4"/>
    <w:rsid w:val="00E1299F"/>
    <w:rsid w:val="00E136E9"/>
    <w:rsid w:val="00E13916"/>
    <w:rsid w:val="00E13EAF"/>
    <w:rsid w:val="00E143BE"/>
    <w:rsid w:val="00E14453"/>
    <w:rsid w:val="00E1471F"/>
    <w:rsid w:val="00E154AE"/>
    <w:rsid w:val="00E154B5"/>
    <w:rsid w:val="00E16536"/>
    <w:rsid w:val="00E16F11"/>
    <w:rsid w:val="00E2244B"/>
    <w:rsid w:val="00E224B2"/>
    <w:rsid w:val="00E250CD"/>
    <w:rsid w:val="00E26822"/>
    <w:rsid w:val="00E27464"/>
    <w:rsid w:val="00E301F3"/>
    <w:rsid w:val="00E30928"/>
    <w:rsid w:val="00E30D64"/>
    <w:rsid w:val="00E30F5D"/>
    <w:rsid w:val="00E3285B"/>
    <w:rsid w:val="00E328B3"/>
    <w:rsid w:val="00E329F2"/>
    <w:rsid w:val="00E32AEE"/>
    <w:rsid w:val="00E32BC9"/>
    <w:rsid w:val="00E32C36"/>
    <w:rsid w:val="00E334C7"/>
    <w:rsid w:val="00E33F1C"/>
    <w:rsid w:val="00E34189"/>
    <w:rsid w:val="00E35158"/>
    <w:rsid w:val="00E35C81"/>
    <w:rsid w:val="00E35D01"/>
    <w:rsid w:val="00E35D2D"/>
    <w:rsid w:val="00E36201"/>
    <w:rsid w:val="00E364C9"/>
    <w:rsid w:val="00E36C65"/>
    <w:rsid w:val="00E3780E"/>
    <w:rsid w:val="00E37C09"/>
    <w:rsid w:val="00E42F1D"/>
    <w:rsid w:val="00E4324F"/>
    <w:rsid w:val="00E432E1"/>
    <w:rsid w:val="00E437EB"/>
    <w:rsid w:val="00E43DD5"/>
    <w:rsid w:val="00E44189"/>
    <w:rsid w:val="00E44E14"/>
    <w:rsid w:val="00E45717"/>
    <w:rsid w:val="00E459A0"/>
    <w:rsid w:val="00E45AD5"/>
    <w:rsid w:val="00E4606C"/>
    <w:rsid w:val="00E465E8"/>
    <w:rsid w:val="00E47A56"/>
    <w:rsid w:val="00E47BEF"/>
    <w:rsid w:val="00E47F2E"/>
    <w:rsid w:val="00E525F8"/>
    <w:rsid w:val="00E52B90"/>
    <w:rsid w:val="00E53A9B"/>
    <w:rsid w:val="00E542C0"/>
    <w:rsid w:val="00E54679"/>
    <w:rsid w:val="00E54940"/>
    <w:rsid w:val="00E5497A"/>
    <w:rsid w:val="00E54D3F"/>
    <w:rsid w:val="00E55039"/>
    <w:rsid w:val="00E551A0"/>
    <w:rsid w:val="00E55E84"/>
    <w:rsid w:val="00E55E9C"/>
    <w:rsid w:val="00E57D79"/>
    <w:rsid w:val="00E609C4"/>
    <w:rsid w:val="00E60AE6"/>
    <w:rsid w:val="00E60FD1"/>
    <w:rsid w:val="00E62056"/>
    <w:rsid w:val="00E62F5C"/>
    <w:rsid w:val="00E63425"/>
    <w:rsid w:val="00E63770"/>
    <w:rsid w:val="00E649DB"/>
    <w:rsid w:val="00E64E78"/>
    <w:rsid w:val="00E657C7"/>
    <w:rsid w:val="00E65A97"/>
    <w:rsid w:val="00E65FD1"/>
    <w:rsid w:val="00E6653A"/>
    <w:rsid w:val="00E66887"/>
    <w:rsid w:val="00E66AD2"/>
    <w:rsid w:val="00E6715A"/>
    <w:rsid w:val="00E67B8C"/>
    <w:rsid w:val="00E67F0D"/>
    <w:rsid w:val="00E71585"/>
    <w:rsid w:val="00E7235B"/>
    <w:rsid w:val="00E72742"/>
    <w:rsid w:val="00E728E5"/>
    <w:rsid w:val="00E7297C"/>
    <w:rsid w:val="00E74532"/>
    <w:rsid w:val="00E74B0A"/>
    <w:rsid w:val="00E74FE7"/>
    <w:rsid w:val="00E75010"/>
    <w:rsid w:val="00E75210"/>
    <w:rsid w:val="00E75364"/>
    <w:rsid w:val="00E754A3"/>
    <w:rsid w:val="00E7592B"/>
    <w:rsid w:val="00E75E65"/>
    <w:rsid w:val="00E76209"/>
    <w:rsid w:val="00E7674B"/>
    <w:rsid w:val="00E8021E"/>
    <w:rsid w:val="00E8067F"/>
    <w:rsid w:val="00E80E02"/>
    <w:rsid w:val="00E82A7C"/>
    <w:rsid w:val="00E8326D"/>
    <w:rsid w:val="00E8399E"/>
    <w:rsid w:val="00E83ED5"/>
    <w:rsid w:val="00E84799"/>
    <w:rsid w:val="00E8488F"/>
    <w:rsid w:val="00E84E3A"/>
    <w:rsid w:val="00E854A6"/>
    <w:rsid w:val="00E8556F"/>
    <w:rsid w:val="00E85F87"/>
    <w:rsid w:val="00E8725B"/>
    <w:rsid w:val="00E91607"/>
    <w:rsid w:val="00E91971"/>
    <w:rsid w:val="00E92DFF"/>
    <w:rsid w:val="00E93910"/>
    <w:rsid w:val="00E93AEF"/>
    <w:rsid w:val="00E94F81"/>
    <w:rsid w:val="00E95AC8"/>
    <w:rsid w:val="00E95DE8"/>
    <w:rsid w:val="00E967AC"/>
    <w:rsid w:val="00E96A24"/>
    <w:rsid w:val="00E96E77"/>
    <w:rsid w:val="00E97140"/>
    <w:rsid w:val="00EA0F04"/>
    <w:rsid w:val="00EA147E"/>
    <w:rsid w:val="00EA1605"/>
    <w:rsid w:val="00EA1F3F"/>
    <w:rsid w:val="00EA2659"/>
    <w:rsid w:val="00EA3950"/>
    <w:rsid w:val="00EA4420"/>
    <w:rsid w:val="00EA5ACB"/>
    <w:rsid w:val="00EA5EDA"/>
    <w:rsid w:val="00EA67B1"/>
    <w:rsid w:val="00EA7C2A"/>
    <w:rsid w:val="00EA7FC8"/>
    <w:rsid w:val="00EB07E9"/>
    <w:rsid w:val="00EB13B8"/>
    <w:rsid w:val="00EB18AD"/>
    <w:rsid w:val="00EB20A1"/>
    <w:rsid w:val="00EB3175"/>
    <w:rsid w:val="00EB4544"/>
    <w:rsid w:val="00EB469A"/>
    <w:rsid w:val="00EB536A"/>
    <w:rsid w:val="00EB6AD8"/>
    <w:rsid w:val="00EB6DAE"/>
    <w:rsid w:val="00EB7A12"/>
    <w:rsid w:val="00EC0531"/>
    <w:rsid w:val="00EC0619"/>
    <w:rsid w:val="00EC1BF4"/>
    <w:rsid w:val="00EC1C3C"/>
    <w:rsid w:val="00EC1E30"/>
    <w:rsid w:val="00EC297C"/>
    <w:rsid w:val="00EC4067"/>
    <w:rsid w:val="00EC41F3"/>
    <w:rsid w:val="00EC4266"/>
    <w:rsid w:val="00EC4564"/>
    <w:rsid w:val="00EC4E58"/>
    <w:rsid w:val="00EC5F0B"/>
    <w:rsid w:val="00EC6D70"/>
    <w:rsid w:val="00ED02B4"/>
    <w:rsid w:val="00ED0658"/>
    <w:rsid w:val="00ED0737"/>
    <w:rsid w:val="00ED0F2C"/>
    <w:rsid w:val="00ED1FC9"/>
    <w:rsid w:val="00ED29B6"/>
    <w:rsid w:val="00ED5159"/>
    <w:rsid w:val="00ED6835"/>
    <w:rsid w:val="00ED6A57"/>
    <w:rsid w:val="00ED7322"/>
    <w:rsid w:val="00ED7644"/>
    <w:rsid w:val="00ED775C"/>
    <w:rsid w:val="00ED7E31"/>
    <w:rsid w:val="00EE00CD"/>
    <w:rsid w:val="00EE0E75"/>
    <w:rsid w:val="00EE1909"/>
    <w:rsid w:val="00EE1A28"/>
    <w:rsid w:val="00EE2119"/>
    <w:rsid w:val="00EE2FA6"/>
    <w:rsid w:val="00EE3335"/>
    <w:rsid w:val="00EE38E6"/>
    <w:rsid w:val="00EE4AA3"/>
    <w:rsid w:val="00EE5050"/>
    <w:rsid w:val="00EE51D3"/>
    <w:rsid w:val="00EE5218"/>
    <w:rsid w:val="00EE572B"/>
    <w:rsid w:val="00EE5D1C"/>
    <w:rsid w:val="00EE6216"/>
    <w:rsid w:val="00EE6C7C"/>
    <w:rsid w:val="00EF0F4D"/>
    <w:rsid w:val="00EF1206"/>
    <w:rsid w:val="00EF15B8"/>
    <w:rsid w:val="00EF1B1A"/>
    <w:rsid w:val="00EF1D6E"/>
    <w:rsid w:val="00EF2035"/>
    <w:rsid w:val="00EF2E09"/>
    <w:rsid w:val="00EF2E97"/>
    <w:rsid w:val="00EF408D"/>
    <w:rsid w:val="00EF474B"/>
    <w:rsid w:val="00EF537C"/>
    <w:rsid w:val="00EF569D"/>
    <w:rsid w:val="00EF5DBA"/>
    <w:rsid w:val="00EF5F3C"/>
    <w:rsid w:val="00F00D81"/>
    <w:rsid w:val="00F032B7"/>
    <w:rsid w:val="00F0395F"/>
    <w:rsid w:val="00F0430B"/>
    <w:rsid w:val="00F04522"/>
    <w:rsid w:val="00F04B18"/>
    <w:rsid w:val="00F05257"/>
    <w:rsid w:val="00F065CE"/>
    <w:rsid w:val="00F07337"/>
    <w:rsid w:val="00F10956"/>
    <w:rsid w:val="00F10CEF"/>
    <w:rsid w:val="00F11464"/>
    <w:rsid w:val="00F11E4F"/>
    <w:rsid w:val="00F1254C"/>
    <w:rsid w:val="00F12570"/>
    <w:rsid w:val="00F12C65"/>
    <w:rsid w:val="00F12E99"/>
    <w:rsid w:val="00F13D6F"/>
    <w:rsid w:val="00F14028"/>
    <w:rsid w:val="00F149A9"/>
    <w:rsid w:val="00F14C8A"/>
    <w:rsid w:val="00F14FB3"/>
    <w:rsid w:val="00F151BF"/>
    <w:rsid w:val="00F15474"/>
    <w:rsid w:val="00F1575D"/>
    <w:rsid w:val="00F15763"/>
    <w:rsid w:val="00F16990"/>
    <w:rsid w:val="00F16EDA"/>
    <w:rsid w:val="00F17612"/>
    <w:rsid w:val="00F20980"/>
    <w:rsid w:val="00F20EE8"/>
    <w:rsid w:val="00F2461F"/>
    <w:rsid w:val="00F2489E"/>
    <w:rsid w:val="00F249BD"/>
    <w:rsid w:val="00F24DF8"/>
    <w:rsid w:val="00F2564E"/>
    <w:rsid w:val="00F256BF"/>
    <w:rsid w:val="00F2628A"/>
    <w:rsid w:val="00F27B06"/>
    <w:rsid w:val="00F27EA7"/>
    <w:rsid w:val="00F315E1"/>
    <w:rsid w:val="00F3215A"/>
    <w:rsid w:val="00F32548"/>
    <w:rsid w:val="00F332E0"/>
    <w:rsid w:val="00F33482"/>
    <w:rsid w:val="00F33A1C"/>
    <w:rsid w:val="00F35759"/>
    <w:rsid w:val="00F4009F"/>
    <w:rsid w:val="00F41E67"/>
    <w:rsid w:val="00F41EB3"/>
    <w:rsid w:val="00F42185"/>
    <w:rsid w:val="00F4457F"/>
    <w:rsid w:val="00F44F23"/>
    <w:rsid w:val="00F4673A"/>
    <w:rsid w:val="00F47302"/>
    <w:rsid w:val="00F473DD"/>
    <w:rsid w:val="00F505F5"/>
    <w:rsid w:val="00F50C06"/>
    <w:rsid w:val="00F510C7"/>
    <w:rsid w:val="00F51B90"/>
    <w:rsid w:val="00F51DAD"/>
    <w:rsid w:val="00F521D0"/>
    <w:rsid w:val="00F523B2"/>
    <w:rsid w:val="00F528B3"/>
    <w:rsid w:val="00F52AEB"/>
    <w:rsid w:val="00F52FD2"/>
    <w:rsid w:val="00F536B4"/>
    <w:rsid w:val="00F5440A"/>
    <w:rsid w:val="00F550D5"/>
    <w:rsid w:val="00F55284"/>
    <w:rsid w:val="00F556BB"/>
    <w:rsid w:val="00F56F94"/>
    <w:rsid w:val="00F5777A"/>
    <w:rsid w:val="00F57887"/>
    <w:rsid w:val="00F57DB6"/>
    <w:rsid w:val="00F610FD"/>
    <w:rsid w:val="00F61875"/>
    <w:rsid w:val="00F61DDD"/>
    <w:rsid w:val="00F62E31"/>
    <w:rsid w:val="00F632CD"/>
    <w:rsid w:val="00F63F7B"/>
    <w:rsid w:val="00F6465F"/>
    <w:rsid w:val="00F705D5"/>
    <w:rsid w:val="00F706CE"/>
    <w:rsid w:val="00F707A3"/>
    <w:rsid w:val="00F712B1"/>
    <w:rsid w:val="00F71E63"/>
    <w:rsid w:val="00F72221"/>
    <w:rsid w:val="00F729A2"/>
    <w:rsid w:val="00F72EF5"/>
    <w:rsid w:val="00F734F6"/>
    <w:rsid w:val="00F7367D"/>
    <w:rsid w:val="00F74975"/>
    <w:rsid w:val="00F751A7"/>
    <w:rsid w:val="00F75C76"/>
    <w:rsid w:val="00F76376"/>
    <w:rsid w:val="00F763D4"/>
    <w:rsid w:val="00F76B2F"/>
    <w:rsid w:val="00F76B4A"/>
    <w:rsid w:val="00F7784B"/>
    <w:rsid w:val="00F8013F"/>
    <w:rsid w:val="00F807E7"/>
    <w:rsid w:val="00F80AA2"/>
    <w:rsid w:val="00F80AF4"/>
    <w:rsid w:val="00F80EDE"/>
    <w:rsid w:val="00F80EE3"/>
    <w:rsid w:val="00F80FAB"/>
    <w:rsid w:val="00F81013"/>
    <w:rsid w:val="00F8102F"/>
    <w:rsid w:val="00F821BB"/>
    <w:rsid w:val="00F82673"/>
    <w:rsid w:val="00F83169"/>
    <w:rsid w:val="00F83440"/>
    <w:rsid w:val="00F85999"/>
    <w:rsid w:val="00F8622A"/>
    <w:rsid w:val="00F86320"/>
    <w:rsid w:val="00F86B77"/>
    <w:rsid w:val="00F87848"/>
    <w:rsid w:val="00F87BF9"/>
    <w:rsid w:val="00F87D58"/>
    <w:rsid w:val="00F9185C"/>
    <w:rsid w:val="00F91EC8"/>
    <w:rsid w:val="00F92116"/>
    <w:rsid w:val="00F92BD7"/>
    <w:rsid w:val="00F93662"/>
    <w:rsid w:val="00F9398D"/>
    <w:rsid w:val="00F93D24"/>
    <w:rsid w:val="00F9430C"/>
    <w:rsid w:val="00F951C4"/>
    <w:rsid w:val="00F95635"/>
    <w:rsid w:val="00F95A67"/>
    <w:rsid w:val="00F95BB6"/>
    <w:rsid w:val="00F96B32"/>
    <w:rsid w:val="00F96CAF"/>
    <w:rsid w:val="00F97F72"/>
    <w:rsid w:val="00FA0FFD"/>
    <w:rsid w:val="00FA165A"/>
    <w:rsid w:val="00FA1682"/>
    <w:rsid w:val="00FA185D"/>
    <w:rsid w:val="00FA3061"/>
    <w:rsid w:val="00FA30B1"/>
    <w:rsid w:val="00FA3810"/>
    <w:rsid w:val="00FA3A7B"/>
    <w:rsid w:val="00FA3C8B"/>
    <w:rsid w:val="00FA42A1"/>
    <w:rsid w:val="00FA458C"/>
    <w:rsid w:val="00FA46CE"/>
    <w:rsid w:val="00FA49A6"/>
    <w:rsid w:val="00FA54D0"/>
    <w:rsid w:val="00FA570F"/>
    <w:rsid w:val="00FA5B60"/>
    <w:rsid w:val="00FA68B8"/>
    <w:rsid w:val="00FA6D01"/>
    <w:rsid w:val="00FA6D98"/>
    <w:rsid w:val="00FA6F3A"/>
    <w:rsid w:val="00FA7048"/>
    <w:rsid w:val="00FA74BD"/>
    <w:rsid w:val="00FA78B7"/>
    <w:rsid w:val="00FA7FA6"/>
    <w:rsid w:val="00FB0FAE"/>
    <w:rsid w:val="00FB2403"/>
    <w:rsid w:val="00FB2425"/>
    <w:rsid w:val="00FB284F"/>
    <w:rsid w:val="00FB2DF2"/>
    <w:rsid w:val="00FB3074"/>
    <w:rsid w:val="00FB31C1"/>
    <w:rsid w:val="00FB3A33"/>
    <w:rsid w:val="00FB6CA0"/>
    <w:rsid w:val="00FB7DFB"/>
    <w:rsid w:val="00FC0052"/>
    <w:rsid w:val="00FC06A3"/>
    <w:rsid w:val="00FC1189"/>
    <w:rsid w:val="00FC39A5"/>
    <w:rsid w:val="00FC3BAC"/>
    <w:rsid w:val="00FC4445"/>
    <w:rsid w:val="00FC4BC6"/>
    <w:rsid w:val="00FC4D0F"/>
    <w:rsid w:val="00FC4F07"/>
    <w:rsid w:val="00FC58B5"/>
    <w:rsid w:val="00FC5C33"/>
    <w:rsid w:val="00FC6084"/>
    <w:rsid w:val="00FC6973"/>
    <w:rsid w:val="00FC73CC"/>
    <w:rsid w:val="00FC7B76"/>
    <w:rsid w:val="00FC7F46"/>
    <w:rsid w:val="00FD03FE"/>
    <w:rsid w:val="00FD108E"/>
    <w:rsid w:val="00FD1331"/>
    <w:rsid w:val="00FD1613"/>
    <w:rsid w:val="00FD1F5D"/>
    <w:rsid w:val="00FD1FB9"/>
    <w:rsid w:val="00FD2478"/>
    <w:rsid w:val="00FD2A9E"/>
    <w:rsid w:val="00FD324E"/>
    <w:rsid w:val="00FD3D79"/>
    <w:rsid w:val="00FD441E"/>
    <w:rsid w:val="00FD4F86"/>
    <w:rsid w:val="00FD5B37"/>
    <w:rsid w:val="00FD6544"/>
    <w:rsid w:val="00FD6FE2"/>
    <w:rsid w:val="00FD75FA"/>
    <w:rsid w:val="00FD76EF"/>
    <w:rsid w:val="00FE298A"/>
    <w:rsid w:val="00FE2E44"/>
    <w:rsid w:val="00FE3121"/>
    <w:rsid w:val="00FE3168"/>
    <w:rsid w:val="00FE318C"/>
    <w:rsid w:val="00FE3490"/>
    <w:rsid w:val="00FE4313"/>
    <w:rsid w:val="00FE46DD"/>
    <w:rsid w:val="00FE4B60"/>
    <w:rsid w:val="00FE585B"/>
    <w:rsid w:val="00FE69FB"/>
    <w:rsid w:val="00FE6A16"/>
    <w:rsid w:val="00FE6ABA"/>
    <w:rsid w:val="00FE6ED5"/>
    <w:rsid w:val="00FE7527"/>
    <w:rsid w:val="00FF01CE"/>
    <w:rsid w:val="00FF0896"/>
    <w:rsid w:val="00FF0AF5"/>
    <w:rsid w:val="00FF266E"/>
    <w:rsid w:val="00FF2828"/>
    <w:rsid w:val="00FF2E4B"/>
    <w:rsid w:val="00FF360B"/>
    <w:rsid w:val="00FF43C1"/>
    <w:rsid w:val="00FF5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ABFB718-F93A-4F6F-BDE1-84625E0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CE8"/>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CE8"/>
    <w:pPr>
      <w:spacing w:after="200" w:line="276"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BC0CE8"/>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BC0CE8"/>
    <w:rPr>
      <w:color w:val="0563C1" w:themeColor="hyperlink"/>
      <w:u w:val="single"/>
    </w:rPr>
  </w:style>
  <w:style w:type="paragraph" w:styleId="Header">
    <w:name w:val="header"/>
    <w:basedOn w:val="Normal"/>
    <w:link w:val="HeaderChar"/>
    <w:uiPriority w:val="99"/>
    <w:unhideWhenUsed/>
    <w:rsid w:val="000856D2"/>
    <w:pPr>
      <w:tabs>
        <w:tab w:val="center" w:pos="4513"/>
        <w:tab w:val="right" w:pos="9026"/>
      </w:tabs>
    </w:pPr>
  </w:style>
  <w:style w:type="character" w:customStyle="1" w:styleId="HeaderChar">
    <w:name w:val="Header Char"/>
    <w:basedOn w:val="DefaultParagraphFont"/>
    <w:link w:val="Header"/>
    <w:uiPriority w:val="99"/>
    <w:rsid w:val="000856D2"/>
    <w:rPr>
      <w:rFonts w:ascii="Arial" w:eastAsia="Times New Roman" w:hAnsi="Arial" w:cs="Arial"/>
      <w:lang w:eastAsia="en-GB"/>
    </w:rPr>
  </w:style>
  <w:style w:type="paragraph" w:styleId="Footer">
    <w:name w:val="footer"/>
    <w:basedOn w:val="Normal"/>
    <w:link w:val="FooterChar"/>
    <w:uiPriority w:val="99"/>
    <w:unhideWhenUsed/>
    <w:rsid w:val="000856D2"/>
    <w:pPr>
      <w:tabs>
        <w:tab w:val="center" w:pos="4513"/>
        <w:tab w:val="right" w:pos="9026"/>
      </w:tabs>
    </w:pPr>
  </w:style>
  <w:style w:type="character" w:customStyle="1" w:styleId="FooterChar">
    <w:name w:val="Footer Char"/>
    <w:basedOn w:val="DefaultParagraphFont"/>
    <w:link w:val="Footer"/>
    <w:uiPriority w:val="99"/>
    <w:rsid w:val="000856D2"/>
    <w:rPr>
      <w:rFonts w:ascii="Arial" w:eastAsia="Times New Roman" w:hAnsi="Arial" w:cs="Arial"/>
      <w:lang w:eastAsia="en-GB"/>
    </w:rPr>
  </w:style>
  <w:style w:type="character" w:styleId="FollowedHyperlink">
    <w:name w:val="FollowedHyperlink"/>
    <w:basedOn w:val="DefaultParagraphFont"/>
    <w:uiPriority w:val="99"/>
    <w:semiHidden/>
    <w:unhideWhenUsed/>
    <w:rsid w:val="000856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l.ac.uk/human-resources/policies-advice/advice-people-management-issues" TargetMode="External"/><Relationship Id="rId18" Type="http://schemas.openxmlformats.org/officeDocument/2006/relationships/hyperlink" Target="https://www.ucl.ac.uk/human-resources/sites/human-resources/files/draft_leave_policy_appendix_e.docx" TargetMode="External"/><Relationship Id="rId26" Type="http://schemas.openxmlformats.org/officeDocument/2006/relationships/hyperlink" Target="https://www.ucl.ac.uk/human-resources/working-ucl/hr-services" TargetMode="External"/><Relationship Id="rId39" Type="http://schemas.openxmlformats.org/officeDocument/2006/relationships/hyperlink" Target="https://www.ucl.ac.uk/human-resources/sites/human-resources/files/draft_leave_policy_appendix_d.docx" TargetMode="External"/><Relationship Id="rId3" Type="http://schemas.openxmlformats.org/officeDocument/2006/relationships/settings" Target="settings.xml"/><Relationship Id="rId21" Type="http://schemas.openxmlformats.org/officeDocument/2006/relationships/hyperlink" Target="https://www.ucl.ac.uk/human-resources/working-ucl/hr-services" TargetMode="External"/><Relationship Id="rId34" Type="http://schemas.openxmlformats.org/officeDocument/2006/relationships/hyperlink" Target="https://www.ucl.ac.uk/human-resources/policies-advice/advice-people-management-issues" TargetMode="External"/><Relationship Id="rId42" Type="http://schemas.openxmlformats.org/officeDocument/2006/relationships/hyperlink" Target="https://www.ucl.ac.uk/human-resources/pay-benefits/payroll/pay-dates-and-cut-dates"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www.ucl.ac.uk/hr/myview_secure_live/myview_log_in.php" TargetMode="External"/><Relationship Id="rId12" Type="http://schemas.openxmlformats.org/officeDocument/2006/relationships/hyperlink" Target="http://www.ucl.ac.uk/hr/docs/leave_calculator.php" TargetMode="External"/><Relationship Id="rId17" Type="http://schemas.openxmlformats.org/officeDocument/2006/relationships/hyperlink" Target="https://www.ucl.ac.uk/human-resources/policies-advice/advice-people-management-issues" TargetMode="External"/><Relationship Id="rId25" Type="http://schemas.openxmlformats.org/officeDocument/2006/relationships/hyperlink" Target="https://www.ucl.ac.uk/human-resources/sites/human-resources/files/draft_leave_policy_appendix_d.docx" TargetMode="External"/><Relationship Id="rId33" Type="http://schemas.openxmlformats.org/officeDocument/2006/relationships/hyperlink" Target="https://www.gov.uk/government/uploads/system/uploads/attachment_data/file/469997/Reservist_Template_Call_Out_letter-publication-page.pdf" TargetMode="External"/><Relationship Id="rId38" Type="http://schemas.openxmlformats.org/officeDocument/2006/relationships/hyperlink" Target="http://www.ucl.ac.uk/adminsys/index.php?sys=REDEP"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cl.ac.uk/human-resources/pay-benefits/payroll/pay-dates-and-cut-dates" TargetMode="External"/><Relationship Id="rId20" Type="http://schemas.openxmlformats.org/officeDocument/2006/relationships/hyperlink" Target="https://www.ucl.ac.uk/human-resources/sites/human-resources/files/draft_leave_policy_appendix_d.docx" TargetMode="External"/><Relationship Id="rId29" Type="http://schemas.openxmlformats.org/officeDocument/2006/relationships/hyperlink" Target="https://www.ucl.ac.uk/human-resources/pay-benefits/payroll/pay-dates-and-cut-dates" TargetMode="External"/><Relationship Id="rId41" Type="http://schemas.openxmlformats.org/officeDocument/2006/relationships/hyperlink" Target="https://www.ucl.ac.uk/human-resources/working-ucl/hr-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l.ac.uk/hr/docs/leave_calculator.xls" TargetMode="External"/><Relationship Id="rId24" Type="http://schemas.openxmlformats.org/officeDocument/2006/relationships/hyperlink" Target="https://www.ucl.ac.uk/human-resources/policies-advice/advice-people-management-issues" TargetMode="External"/><Relationship Id="rId32" Type="http://schemas.openxmlformats.org/officeDocument/2006/relationships/hyperlink" Target="https://www.gov.uk/government/uploads/system/uploads/attachment_data/file/469997/Reservist_Template_Call_Out_letter-publication-page.pdf" TargetMode="External"/><Relationship Id="rId37" Type="http://schemas.openxmlformats.org/officeDocument/2006/relationships/hyperlink" Target="https://www.ucl.ac.uk/human-resources/policies-advice/advice-people-management-issues" TargetMode="External"/><Relationship Id="rId40" Type="http://schemas.openxmlformats.org/officeDocument/2006/relationships/hyperlink" Target="https://www.ucl.ac.uk/human-resources/sites/human-resources/files/draft_leave_policy_appendix_d.docx" TargetMode="External"/><Relationship Id="rId45" Type="http://schemas.openxmlformats.org/officeDocument/2006/relationships/hyperlink" Target="https://www.ucl.ac.uk/human-resources/pay-benefits/payroll/pay-dates-and-cut-dates"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cl.ac.uk/human-resources/working-ucl/hr-services" TargetMode="External"/><Relationship Id="rId23" Type="http://schemas.openxmlformats.org/officeDocument/2006/relationships/hyperlink" Target="https://www.ucl.ac.uk/human-resources/policies-advice/advice-people-management-issues" TargetMode="External"/><Relationship Id="rId28" Type="http://schemas.openxmlformats.org/officeDocument/2006/relationships/hyperlink" Target="https://www.ucl.ac.uk/human-resources/policies-advice/advice-people-management-issues" TargetMode="External"/><Relationship Id="rId36" Type="http://schemas.openxmlformats.org/officeDocument/2006/relationships/hyperlink" Target="https://www.ucl.ac.uk/human-resources/guidance-notes-selecting-pool-staff-who-are-risk-redundancy" TargetMode="External"/><Relationship Id="rId49" Type="http://schemas.openxmlformats.org/officeDocument/2006/relationships/footer" Target="footer2.xml"/><Relationship Id="rId10" Type="http://schemas.openxmlformats.org/officeDocument/2006/relationships/hyperlink" Target="http://www.ucl.ac.uk/hr/docs/part_month_leave_calculator.xls" TargetMode="External"/><Relationship Id="rId19" Type="http://schemas.openxmlformats.org/officeDocument/2006/relationships/hyperlink" Target="https://www.ucl.ac.uk/human-resources/pay-benefits/pensions" TargetMode="External"/><Relationship Id="rId31" Type="http://schemas.openxmlformats.org/officeDocument/2006/relationships/hyperlink" Target="https://www.gov.uk/government/uploads/system/uploads/attachment_data/file/469997/Reservist_Template_Call_Out_letter-publication-page.pdf" TargetMode="External"/><Relationship Id="rId44" Type="http://schemas.openxmlformats.org/officeDocument/2006/relationships/hyperlink" Target="https://www.ucl.ac.uk/human-resources/working-ucl/hr-service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l.ac.uk/human-resources/pay-benefits/payroll/pay-dates-and-cut-dates" TargetMode="External"/><Relationship Id="rId14" Type="http://schemas.openxmlformats.org/officeDocument/2006/relationships/hyperlink" Target="https://www.ucl.ac.uk/human-resources/sites/human-resources/files/draft_leave_policy_appendix_d.docx" TargetMode="External"/><Relationship Id="rId22" Type="http://schemas.openxmlformats.org/officeDocument/2006/relationships/hyperlink" Target="https://www.ucl.ac.uk/human-resources/pay-benefits/payroll/pay-dates-and-cut-dates" TargetMode="External"/><Relationship Id="rId27" Type="http://schemas.openxmlformats.org/officeDocument/2006/relationships/hyperlink" Target="https://www.ucl.ac.uk/human-resources/pay-benefits/payroll/pay-dates-and-cut-dates" TargetMode="External"/><Relationship Id="rId30" Type="http://schemas.openxmlformats.org/officeDocument/2006/relationships/hyperlink" Target="https://www.ucl.ac.uk/human-resources/pay-benefits/payroll/pay-dates-and-cut-dates" TargetMode="External"/><Relationship Id="rId35" Type="http://schemas.openxmlformats.org/officeDocument/2006/relationships/hyperlink" Target="https://www.ucl.ac.uk/human-resources/sites/human-resources/files/draft_leave_policy_appendix_d.docx" TargetMode="External"/><Relationship Id="rId43" Type="http://schemas.openxmlformats.org/officeDocument/2006/relationships/hyperlink" Target="https://www.ucl.ac.uk/human-resources/sites/human-resources/files/draft_leave_policy_appendix_d.docx" TargetMode="External"/><Relationship Id="rId48" Type="http://schemas.openxmlformats.org/officeDocument/2006/relationships/footer" Target="footer1.xml"/><Relationship Id="rId8" Type="http://schemas.openxmlformats.org/officeDocument/2006/relationships/hyperlink" Target="https://www.ucl.ac.uk/human-resources/sites/human-resources/files/draft_leave_policy_appendix_d.docx" TargetMode="Externa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Eguridu</dc:creator>
  <cp:keywords/>
  <dc:description/>
  <cp:lastModifiedBy>Liz Jackson</cp:lastModifiedBy>
  <cp:revision>6</cp:revision>
  <dcterms:created xsi:type="dcterms:W3CDTF">2018-06-28T11:13:00Z</dcterms:created>
  <dcterms:modified xsi:type="dcterms:W3CDTF">2018-07-03T10:00:00Z</dcterms:modified>
</cp:coreProperties>
</file>