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bottomFromText="567" w:vertAnchor="text" w:horzAnchor="page" w:tblpX="568" w:tblpY="20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4572"/>
      </w:tblGrid>
      <w:tr w:rsidR="0040652D" w:rsidRPr="007157A9" w14:paraId="72134990" w14:textId="77777777" w:rsidTr="000A1E57">
        <w:trPr>
          <w:trHeight w:val="1192"/>
        </w:trPr>
        <w:tc>
          <w:tcPr>
            <w:tcW w:w="5634" w:type="dxa"/>
          </w:tcPr>
          <w:p w14:paraId="156997E7" w14:textId="77777777" w:rsidR="00520F98" w:rsidRPr="007157A9" w:rsidRDefault="00520F98" w:rsidP="008105B7">
            <w:pPr>
              <w:pStyle w:val="Heading1"/>
              <w:rPr>
                <w:rFonts w:asciiTheme="majorHAnsi" w:hAnsiTheme="majorHAnsi" w:cstheme="majorHAnsi"/>
              </w:rPr>
            </w:pPr>
            <w:bookmarkStart w:id="0" w:name="_MacBuGuideStaticData_560V"/>
            <w:bookmarkStart w:id="1" w:name="_MacBuGuideStaticData_11280V"/>
            <w:bookmarkStart w:id="2" w:name="_MacBuGuideStaticData_510H"/>
            <w:r w:rsidRPr="007157A9">
              <w:rPr>
                <w:rFonts w:asciiTheme="majorHAnsi" w:hAnsiTheme="majorHAnsi" w:cstheme="majorHAnsi"/>
              </w:rPr>
              <w:t>Job Description</w:t>
            </w:r>
          </w:p>
        </w:tc>
        <w:tc>
          <w:tcPr>
            <w:tcW w:w="4572" w:type="dxa"/>
          </w:tcPr>
          <w:p w14:paraId="0EF542E0" w14:textId="77777777" w:rsidR="00520F98" w:rsidRPr="007157A9" w:rsidRDefault="00520F98" w:rsidP="008105B7">
            <w:pPr>
              <w:pStyle w:val="Heading1"/>
              <w:rPr>
                <w:rFonts w:asciiTheme="majorHAnsi" w:hAnsiTheme="majorHAnsi" w:cstheme="majorHAnsi"/>
              </w:rPr>
            </w:pPr>
          </w:p>
        </w:tc>
      </w:tr>
      <w:tr w:rsidR="0040652D" w:rsidRPr="007157A9" w14:paraId="76F972B9" w14:textId="77777777" w:rsidTr="000A1E57">
        <w:trPr>
          <w:trHeight w:val="469"/>
        </w:trPr>
        <w:tc>
          <w:tcPr>
            <w:tcW w:w="5634" w:type="dxa"/>
          </w:tcPr>
          <w:p w14:paraId="68FA105F" w14:textId="5E063AD2" w:rsidR="00520F98" w:rsidRPr="00444511" w:rsidRDefault="00E15354" w:rsidP="002A6CD4">
            <w:pPr>
              <w:pStyle w:val="Heading2"/>
              <w:rPr>
                <w:rFonts w:cs="Arial"/>
              </w:rPr>
            </w:pPr>
            <w:r w:rsidRPr="00444511">
              <w:rPr>
                <w:rFonts w:cs="Arial"/>
              </w:rPr>
              <w:t>P</w:t>
            </w:r>
            <w:r w:rsidR="003B6537" w:rsidRPr="00444511">
              <w:rPr>
                <w:rFonts w:cs="Arial"/>
              </w:rPr>
              <w:t xml:space="preserve">ostgraduate Teaching Assistant </w:t>
            </w:r>
            <w:r w:rsidR="001B2DED">
              <w:rPr>
                <w:rFonts w:cs="Arial"/>
              </w:rPr>
              <w:t>(PGTA)</w:t>
            </w:r>
          </w:p>
        </w:tc>
        <w:tc>
          <w:tcPr>
            <w:tcW w:w="4572" w:type="dxa"/>
          </w:tcPr>
          <w:p w14:paraId="5C52FE7A" w14:textId="752EC4C1" w:rsidR="00520F98" w:rsidRPr="00444511" w:rsidRDefault="00807790" w:rsidP="00284105">
            <w:pPr>
              <w:pStyle w:val="Heading3"/>
              <w:rPr>
                <w:rFonts w:cs="Arial"/>
              </w:rPr>
            </w:pPr>
            <w:r w:rsidRPr="00444511">
              <w:rPr>
                <w:rFonts w:cs="Arial"/>
              </w:rPr>
              <w:t xml:space="preserve">Grade: </w:t>
            </w:r>
            <w:r w:rsidR="00F73D8D" w:rsidRPr="00444511">
              <w:rPr>
                <w:rFonts w:cs="Arial"/>
              </w:rPr>
              <w:t>Grade 6</w:t>
            </w:r>
            <w:r w:rsidR="0087065C" w:rsidRPr="00444511">
              <w:rPr>
                <w:rFonts w:cs="Arial"/>
              </w:rPr>
              <w:t xml:space="preserve"> (</w:t>
            </w:r>
            <w:r w:rsidR="00FB4DCD" w:rsidRPr="00444511">
              <w:rPr>
                <w:rFonts w:cs="Arial"/>
              </w:rPr>
              <w:t xml:space="preserve">currently starting at </w:t>
            </w:r>
            <w:r w:rsidR="0087065C" w:rsidRPr="00444511">
              <w:rPr>
                <w:rFonts w:cs="Arial"/>
              </w:rPr>
              <w:t>£</w:t>
            </w:r>
            <w:r w:rsidR="00FB4DCD" w:rsidRPr="00444511">
              <w:rPr>
                <w:rFonts w:cs="Arial"/>
              </w:rPr>
              <w:t xml:space="preserve">18.18 </w:t>
            </w:r>
            <w:r w:rsidR="0087065C" w:rsidRPr="00444511">
              <w:rPr>
                <w:rFonts w:cs="Arial"/>
              </w:rPr>
              <w:t>p/h)</w:t>
            </w:r>
          </w:p>
        </w:tc>
      </w:tr>
      <w:tr w:rsidR="0040652D" w:rsidRPr="00444511" w14:paraId="194258DD" w14:textId="77777777" w:rsidTr="000A1E57">
        <w:trPr>
          <w:trHeight w:val="469"/>
        </w:trPr>
        <w:tc>
          <w:tcPr>
            <w:tcW w:w="5634" w:type="dxa"/>
          </w:tcPr>
          <w:p w14:paraId="5AB30C55" w14:textId="77777777" w:rsidR="00520F98" w:rsidRPr="00444511" w:rsidRDefault="00520F98" w:rsidP="00F73D8D">
            <w:pPr>
              <w:pStyle w:val="Heading3"/>
              <w:rPr>
                <w:rFonts w:cs="Arial"/>
              </w:rPr>
            </w:pPr>
            <w:r w:rsidRPr="00444511">
              <w:rPr>
                <w:rFonts w:cs="Arial"/>
              </w:rPr>
              <w:t>Department</w:t>
            </w:r>
            <w:r w:rsidR="00320FEA" w:rsidRPr="00444511">
              <w:rPr>
                <w:rFonts w:cs="Arial"/>
              </w:rPr>
              <w:t xml:space="preserve">: </w:t>
            </w:r>
            <w:r w:rsidR="0087065C" w:rsidRPr="00444511">
              <w:rPr>
                <w:rFonts w:cs="Arial"/>
              </w:rPr>
              <w:t>Anthropology</w:t>
            </w:r>
          </w:p>
        </w:tc>
        <w:tc>
          <w:tcPr>
            <w:tcW w:w="4572" w:type="dxa"/>
          </w:tcPr>
          <w:p w14:paraId="21ECECBA" w14:textId="46FB9710" w:rsidR="00520F98" w:rsidRPr="00444511" w:rsidRDefault="00E15354" w:rsidP="00E15354">
            <w:pPr>
              <w:pStyle w:val="Heading3"/>
              <w:rPr>
                <w:rFonts w:cs="Arial"/>
              </w:rPr>
            </w:pPr>
            <w:r w:rsidRPr="00444511">
              <w:rPr>
                <w:rFonts w:cs="Arial"/>
              </w:rPr>
              <w:t xml:space="preserve">Location: </w:t>
            </w:r>
            <w:r w:rsidR="00EF514E" w:rsidRPr="00444511">
              <w:rPr>
                <w:rFonts w:cs="Arial"/>
              </w:rPr>
              <w:t>Blo</w:t>
            </w:r>
            <w:r w:rsidR="003B5EB6" w:rsidRPr="00444511">
              <w:rPr>
                <w:rFonts w:cs="Arial"/>
              </w:rPr>
              <w:t>o</w:t>
            </w:r>
            <w:r w:rsidR="00EF514E" w:rsidRPr="00444511">
              <w:rPr>
                <w:rFonts w:cs="Arial"/>
              </w:rPr>
              <w:t>msbury</w:t>
            </w:r>
            <w:r w:rsidR="00D765D9">
              <w:rPr>
                <w:rFonts w:cs="Arial"/>
              </w:rPr>
              <w:t xml:space="preserve"> and UCL East</w:t>
            </w:r>
          </w:p>
        </w:tc>
      </w:tr>
    </w:tbl>
    <w:p w14:paraId="2157E017" w14:textId="77777777" w:rsidR="007C7FF1" w:rsidRPr="00444511" w:rsidRDefault="004961EE" w:rsidP="008105B7">
      <w:pPr>
        <w:pStyle w:val="Heading4"/>
        <w:rPr>
          <w:rFonts w:cs="Arial"/>
        </w:rPr>
      </w:pPr>
      <w:r w:rsidRPr="00444511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BA21" wp14:editId="5C847AAC">
                <wp:simplePos x="0" y="0"/>
                <wp:positionH relativeFrom="page">
                  <wp:posOffset>355600</wp:posOffset>
                </wp:positionH>
                <wp:positionV relativeFrom="page">
                  <wp:posOffset>341630</wp:posOffset>
                </wp:positionV>
                <wp:extent cx="3810635" cy="575310"/>
                <wp:effectExtent l="0" t="0" r="0" b="8890"/>
                <wp:wrapThrough wrapText="bothSides">
                  <wp:wrapPolygon edited="0">
                    <wp:start x="144" y="0"/>
                    <wp:lineTo x="144" y="20980"/>
                    <wp:lineTo x="21308" y="20980"/>
                    <wp:lineTo x="21308" y="0"/>
                    <wp:lineTo x="144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C2BC" w14:textId="77777777" w:rsidR="00542251" w:rsidRPr="00130559" w:rsidRDefault="00320FEA" w:rsidP="00E3153F">
                            <w:pPr>
                              <w:ind w:left="-142"/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Std" w:hAnsi="Arial MT Std"/>
                                <w:b/>
                                <w:sz w:val="18"/>
                                <w:szCs w:val="18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FBA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pt;margin-top:26.9pt;width:300.0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" filled="f" stroked="f">
                <v:textbox>
                  <w:txbxContent>
                    <w:p w14:paraId="60DFC2BC" w14:textId="77777777" w:rsidR="00542251" w:rsidRPr="00130559" w:rsidRDefault="00320FEA" w:rsidP="00E3153F">
                      <w:pPr>
                        <w:ind w:left="-142"/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MT Std" w:hAnsi="Arial MT Std"/>
                          <w:b/>
                          <w:sz w:val="18"/>
                          <w:szCs w:val="18"/>
                        </w:rPr>
                        <w:t>LONDON’S GLOBAL UNIVERSITY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bookmarkEnd w:id="1"/>
      <w:bookmarkEnd w:id="2"/>
      <w:r w:rsidR="007C7FF1" w:rsidRPr="00444511">
        <w:rPr>
          <w:rFonts w:cs="Arial"/>
        </w:rPr>
        <w:t>Reports to:</w:t>
      </w:r>
    </w:p>
    <w:p w14:paraId="433CA8F9" w14:textId="77777777" w:rsidR="007C7FF1" w:rsidRPr="00444511" w:rsidRDefault="008A09E9" w:rsidP="007C7FF1">
      <w:pPr>
        <w:rPr>
          <w:rFonts w:cs="Arial"/>
          <w:sz w:val="24"/>
        </w:rPr>
      </w:pPr>
      <w:r w:rsidRPr="00444511">
        <w:rPr>
          <w:rFonts w:cs="Arial"/>
          <w:sz w:val="24"/>
        </w:rPr>
        <w:t>Module Lead</w:t>
      </w:r>
    </w:p>
    <w:p w14:paraId="092B3167" w14:textId="77777777" w:rsidR="00820FCA" w:rsidRPr="00444511" w:rsidRDefault="00820FCA" w:rsidP="007C7FF1">
      <w:pPr>
        <w:pStyle w:val="Heading4"/>
        <w:rPr>
          <w:rFonts w:cs="Arial"/>
          <w:lang w:val="en-US" w:eastAsia="en-US"/>
        </w:rPr>
      </w:pPr>
      <w:r w:rsidRPr="00444511">
        <w:rPr>
          <w:rFonts w:cs="Arial"/>
          <w:lang w:val="en-US" w:eastAsia="en-US"/>
        </w:rPr>
        <w:t>Context</w:t>
      </w:r>
    </w:p>
    <w:p w14:paraId="5912E0D5" w14:textId="055BD3B7" w:rsidR="00E15354" w:rsidRPr="00444511" w:rsidRDefault="00E15354" w:rsidP="00E15354">
      <w:pPr>
        <w:rPr>
          <w:rFonts w:cs="Arial"/>
          <w:sz w:val="24"/>
          <w:lang w:val="en-US" w:eastAsia="en-US"/>
        </w:rPr>
      </w:pPr>
      <w:r w:rsidRPr="00444511">
        <w:rPr>
          <w:rFonts w:cs="Arial"/>
          <w:sz w:val="24"/>
          <w:lang w:val="en-US" w:eastAsia="en-US"/>
        </w:rPr>
        <w:t xml:space="preserve">The </w:t>
      </w:r>
      <w:hyperlink r:id="rId8" w:history="1">
        <w:r w:rsidR="00444511" w:rsidRPr="00444511">
          <w:rPr>
            <w:color w:val="0000FF" w:themeColor="hyperlink"/>
            <w:sz w:val="24"/>
            <w:u w:val="single"/>
            <w:lang w:val="en-US"/>
          </w:rPr>
          <w:t>Department of Anthropology at UCL</w:t>
        </w:r>
      </w:hyperlink>
      <w:r w:rsidR="00444511" w:rsidRPr="00444511">
        <w:rPr>
          <w:rFonts w:cs="Arial"/>
          <w:sz w:val="24"/>
          <w:lang w:val="en-US" w:eastAsia="en-US"/>
        </w:rPr>
        <w:t xml:space="preserve"> w</w:t>
      </w:r>
      <w:r w:rsidRPr="00444511">
        <w:rPr>
          <w:rFonts w:cs="Arial"/>
          <w:sz w:val="24"/>
          <w:lang w:val="en-US" w:eastAsia="en-US"/>
        </w:rPr>
        <w:t xml:space="preserve">ishes to make </w:t>
      </w:r>
      <w:r w:rsidR="0087065C" w:rsidRPr="00444511">
        <w:rPr>
          <w:rFonts w:cs="Arial"/>
          <w:sz w:val="24"/>
          <w:lang w:val="en-US" w:eastAsia="en-US"/>
        </w:rPr>
        <w:t xml:space="preserve">a number of </w:t>
      </w:r>
      <w:r w:rsidRPr="00444511">
        <w:rPr>
          <w:rFonts w:cs="Arial"/>
          <w:sz w:val="24"/>
          <w:lang w:val="en-US" w:eastAsia="en-US"/>
        </w:rPr>
        <w:t>appointments for</w:t>
      </w:r>
      <w:r w:rsidR="000E1871" w:rsidRPr="00444511">
        <w:rPr>
          <w:rFonts w:cs="Arial"/>
          <w:sz w:val="24"/>
          <w:lang w:val="en-US" w:eastAsia="en-US"/>
        </w:rPr>
        <w:t xml:space="preserve"> </w:t>
      </w:r>
      <w:r w:rsidRPr="00444511">
        <w:rPr>
          <w:rFonts w:cs="Arial"/>
          <w:sz w:val="24"/>
          <w:lang w:val="en-US" w:eastAsia="en-US"/>
        </w:rPr>
        <w:t>Postgraduate</w:t>
      </w:r>
      <w:r w:rsidR="000E1871" w:rsidRPr="00444511">
        <w:rPr>
          <w:rFonts w:cs="Arial"/>
          <w:sz w:val="24"/>
          <w:lang w:val="en-US" w:eastAsia="en-US"/>
        </w:rPr>
        <w:t xml:space="preserve"> T</w:t>
      </w:r>
      <w:r w:rsidR="0087065C" w:rsidRPr="00444511">
        <w:rPr>
          <w:rFonts w:cs="Arial"/>
          <w:sz w:val="24"/>
          <w:lang w:val="en-US" w:eastAsia="en-US"/>
        </w:rPr>
        <w:t>ea</w:t>
      </w:r>
      <w:r w:rsidR="00200AF5" w:rsidRPr="00444511">
        <w:rPr>
          <w:rFonts w:cs="Arial"/>
          <w:sz w:val="24"/>
          <w:lang w:val="en-US" w:eastAsia="en-US"/>
        </w:rPr>
        <w:t>ching Assistants for the 202</w:t>
      </w:r>
      <w:r w:rsidR="00767EC1" w:rsidRPr="00444511">
        <w:rPr>
          <w:rFonts w:cs="Arial"/>
          <w:sz w:val="24"/>
          <w:lang w:val="en-US" w:eastAsia="en-US"/>
        </w:rPr>
        <w:t>4</w:t>
      </w:r>
      <w:r w:rsidR="00200AF5" w:rsidRPr="00444511">
        <w:rPr>
          <w:rFonts w:cs="Arial"/>
          <w:sz w:val="24"/>
          <w:lang w:val="en-US" w:eastAsia="en-US"/>
        </w:rPr>
        <w:t>/2</w:t>
      </w:r>
      <w:r w:rsidR="00767EC1" w:rsidRPr="00444511">
        <w:rPr>
          <w:rFonts w:cs="Arial"/>
          <w:sz w:val="24"/>
          <w:lang w:val="en-US" w:eastAsia="en-US"/>
        </w:rPr>
        <w:t>5</w:t>
      </w:r>
      <w:r w:rsidRPr="00444511">
        <w:rPr>
          <w:rFonts w:cs="Arial"/>
          <w:sz w:val="24"/>
          <w:lang w:val="en-US" w:eastAsia="en-US"/>
        </w:rPr>
        <w:t xml:space="preserve"> academic year. </w:t>
      </w:r>
    </w:p>
    <w:p w14:paraId="44482FDC" w14:textId="77777777" w:rsidR="007C7FF1" w:rsidRPr="00444511" w:rsidRDefault="007C7FF1" w:rsidP="007C7FF1">
      <w:pPr>
        <w:pStyle w:val="Heading4"/>
        <w:rPr>
          <w:rFonts w:cs="Arial"/>
          <w:color w:val="auto"/>
          <w:lang w:val="en-US" w:eastAsia="en-US"/>
        </w:rPr>
      </w:pPr>
      <w:r w:rsidRPr="00444511">
        <w:rPr>
          <w:rFonts w:cs="Arial"/>
          <w:color w:val="auto"/>
          <w:lang w:val="en-US" w:eastAsia="en-US"/>
        </w:rPr>
        <w:t>Main purpose of the job</w:t>
      </w:r>
    </w:p>
    <w:p w14:paraId="2060D4A7" w14:textId="7B2C0662" w:rsidR="009A1E18" w:rsidRPr="00444511" w:rsidRDefault="00444511" w:rsidP="00E15354">
      <w:pPr>
        <w:rPr>
          <w:rFonts w:cs="Arial"/>
          <w:color w:val="auto"/>
          <w:sz w:val="24"/>
          <w:lang w:val="en-US"/>
        </w:rPr>
      </w:pPr>
      <w:r>
        <w:rPr>
          <w:rFonts w:cs="Arial"/>
          <w:color w:val="auto"/>
          <w:sz w:val="24"/>
          <w:lang w:val="en-US"/>
        </w:rPr>
        <w:t>PGTAs</w:t>
      </w:r>
      <w:r w:rsidR="00E15354" w:rsidRPr="00444511">
        <w:rPr>
          <w:rFonts w:cs="Arial"/>
          <w:color w:val="auto"/>
          <w:sz w:val="24"/>
          <w:lang w:val="en-US"/>
        </w:rPr>
        <w:t xml:space="preserve"> </w:t>
      </w:r>
      <w:r w:rsidR="005D33DE" w:rsidRPr="00444511">
        <w:rPr>
          <w:rFonts w:cs="Arial"/>
          <w:color w:val="auto"/>
          <w:sz w:val="24"/>
          <w:lang w:val="en-US"/>
        </w:rPr>
        <w:t xml:space="preserve">support teaching and learning </w:t>
      </w:r>
      <w:r w:rsidR="005D33DE" w:rsidRPr="00444511">
        <w:rPr>
          <w:rFonts w:cs="Arial"/>
          <w:sz w:val="24"/>
        </w:rPr>
        <w:t>in our modules, working with the academic modules leads through</w:t>
      </w:r>
      <w:r w:rsidR="00E15354" w:rsidRPr="00444511">
        <w:rPr>
          <w:rFonts w:cs="Arial"/>
          <w:color w:val="auto"/>
          <w:sz w:val="24"/>
          <w:lang w:val="en-US"/>
        </w:rPr>
        <w:t xml:space="preserve"> the delivery of </w:t>
      </w:r>
      <w:r w:rsidR="000218F5" w:rsidRPr="00444511">
        <w:rPr>
          <w:rFonts w:cs="Arial"/>
          <w:color w:val="auto"/>
          <w:sz w:val="24"/>
          <w:lang w:val="en-US"/>
        </w:rPr>
        <w:t xml:space="preserve">small </w:t>
      </w:r>
      <w:r w:rsidR="00E15354" w:rsidRPr="00444511">
        <w:rPr>
          <w:rFonts w:cs="Arial"/>
          <w:color w:val="auto"/>
          <w:sz w:val="24"/>
          <w:lang w:val="en-US"/>
        </w:rPr>
        <w:t xml:space="preserve">group teaching for students taking modules in the </w:t>
      </w:r>
      <w:r>
        <w:rPr>
          <w:rFonts w:cs="Arial"/>
          <w:color w:val="auto"/>
          <w:sz w:val="24"/>
          <w:lang w:val="en-US"/>
        </w:rPr>
        <w:t>d</w:t>
      </w:r>
      <w:r w:rsidR="00E15354" w:rsidRPr="00444511">
        <w:rPr>
          <w:rFonts w:cs="Arial"/>
          <w:color w:val="auto"/>
          <w:sz w:val="24"/>
          <w:lang w:val="en-US"/>
        </w:rPr>
        <w:t>epartment</w:t>
      </w:r>
      <w:r w:rsidR="000218F5" w:rsidRPr="00444511">
        <w:rPr>
          <w:rFonts w:cs="Arial"/>
          <w:color w:val="auto"/>
          <w:sz w:val="24"/>
          <w:lang w:val="en-US"/>
        </w:rPr>
        <w:t>.</w:t>
      </w:r>
    </w:p>
    <w:p w14:paraId="3DCADA51" w14:textId="41700E9D" w:rsidR="000218F5" w:rsidRPr="00444511" w:rsidRDefault="00444511" w:rsidP="00E15354">
      <w:pPr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The m</w:t>
      </w:r>
      <w:r w:rsidR="00E15354" w:rsidRPr="00444511">
        <w:rPr>
          <w:rFonts w:cs="Arial"/>
          <w:sz w:val="24"/>
          <w:lang w:val="en-US" w:eastAsia="en-US"/>
        </w:rPr>
        <w:t xml:space="preserve">ain duties of the post are tutorial class teaching, regular meetings with the </w:t>
      </w:r>
      <w:r w:rsidR="00B722B5" w:rsidRPr="00444511">
        <w:rPr>
          <w:rFonts w:cs="Arial"/>
          <w:sz w:val="24"/>
          <w:lang w:val="en-US" w:eastAsia="en-US"/>
        </w:rPr>
        <w:t>module lead</w:t>
      </w:r>
      <w:r w:rsidR="00E15354" w:rsidRPr="00444511">
        <w:rPr>
          <w:rFonts w:cs="Arial"/>
          <w:sz w:val="24"/>
          <w:lang w:val="en-US" w:eastAsia="en-US"/>
        </w:rPr>
        <w:t xml:space="preserve">, provision of feedback to students, </w:t>
      </w:r>
      <w:r w:rsidR="000218F5" w:rsidRPr="00444511">
        <w:rPr>
          <w:rFonts w:cs="Arial"/>
          <w:sz w:val="24"/>
          <w:lang w:val="en-US" w:eastAsia="en-US"/>
        </w:rPr>
        <w:t>provision of</w:t>
      </w:r>
      <w:r w:rsidR="00E15354" w:rsidRPr="00444511">
        <w:rPr>
          <w:rFonts w:cs="Arial"/>
          <w:sz w:val="24"/>
          <w:lang w:val="en-US" w:eastAsia="en-US"/>
        </w:rPr>
        <w:t xml:space="preserve"> weekly office hour</w:t>
      </w:r>
      <w:r w:rsidR="000218F5" w:rsidRPr="00444511">
        <w:rPr>
          <w:rFonts w:cs="Arial"/>
          <w:sz w:val="24"/>
          <w:lang w:val="en-US" w:eastAsia="en-US"/>
        </w:rPr>
        <w:t>s</w:t>
      </w:r>
      <w:r w:rsidR="00E15354" w:rsidRPr="00444511">
        <w:rPr>
          <w:rFonts w:cs="Arial"/>
          <w:sz w:val="24"/>
          <w:lang w:val="en-US" w:eastAsia="en-US"/>
        </w:rPr>
        <w:t xml:space="preserve">, attendance reporting, coursework assessment and examination marking. </w:t>
      </w:r>
    </w:p>
    <w:p w14:paraId="2A26327D" w14:textId="77777777" w:rsidR="00E15354" w:rsidRPr="00444511" w:rsidRDefault="00597C17" w:rsidP="00E15354">
      <w:pPr>
        <w:rPr>
          <w:rFonts w:cs="Arial"/>
          <w:sz w:val="24"/>
          <w:lang w:val="en-US" w:eastAsia="en-US"/>
        </w:rPr>
      </w:pPr>
      <w:r w:rsidRPr="00444511">
        <w:rPr>
          <w:rFonts w:cs="Arial"/>
          <w:sz w:val="24"/>
          <w:lang w:val="en-US" w:eastAsia="en-US"/>
        </w:rPr>
        <w:t>PGTAs</w:t>
      </w:r>
      <w:r w:rsidR="00E15354" w:rsidRPr="00444511">
        <w:rPr>
          <w:rFonts w:cs="Arial"/>
          <w:sz w:val="24"/>
          <w:lang w:val="en-US" w:eastAsia="en-US"/>
        </w:rPr>
        <w:t xml:space="preserve"> will be given training in support of their roles.</w:t>
      </w:r>
    </w:p>
    <w:p w14:paraId="166BAFD1" w14:textId="0B1CC696" w:rsidR="00E15354" w:rsidRPr="00444511" w:rsidRDefault="00E15354" w:rsidP="00E15354">
      <w:pPr>
        <w:rPr>
          <w:rFonts w:cs="Arial"/>
          <w:sz w:val="24"/>
          <w:lang w:val="en-US" w:eastAsia="en-US"/>
        </w:rPr>
      </w:pPr>
      <w:r w:rsidRPr="00444511">
        <w:rPr>
          <w:rFonts w:cs="Arial"/>
          <w:sz w:val="24"/>
          <w:lang w:val="en-US" w:eastAsia="en-US"/>
        </w:rPr>
        <w:t>PGTAs are expected to be able to commit be present on the Bloomsbury campus during the terms for which teaching is allocated and during the</w:t>
      </w:r>
      <w:r w:rsidR="00FB4DCD" w:rsidRPr="00444511">
        <w:rPr>
          <w:rFonts w:cs="Arial"/>
          <w:sz w:val="24"/>
          <w:lang w:val="en-US" w:eastAsia="en-US"/>
        </w:rPr>
        <w:t xml:space="preserve"> </w:t>
      </w:r>
      <w:r w:rsidR="00767EC1" w:rsidRPr="00444511">
        <w:rPr>
          <w:rFonts w:cs="Arial"/>
          <w:sz w:val="24"/>
          <w:lang w:val="en-US" w:eastAsia="en-US"/>
        </w:rPr>
        <w:t>assessment</w:t>
      </w:r>
      <w:r w:rsidRPr="00444511">
        <w:rPr>
          <w:rFonts w:cs="Arial"/>
          <w:sz w:val="24"/>
          <w:lang w:val="en-US" w:eastAsia="en-US"/>
        </w:rPr>
        <w:t xml:space="preserve"> period as required.</w:t>
      </w:r>
      <w:r w:rsidR="00200AF5" w:rsidRPr="00444511">
        <w:rPr>
          <w:rFonts w:cs="Arial"/>
          <w:sz w:val="24"/>
          <w:lang w:val="en-US" w:eastAsia="en-US"/>
        </w:rPr>
        <w:t xml:space="preserve"> </w:t>
      </w:r>
    </w:p>
    <w:p w14:paraId="3C44A690" w14:textId="77777777" w:rsidR="008105B7" w:rsidRPr="00444511" w:rsidRDefault="008105B7" w:rsidP="008105B7">
      <w:pPr>
        <w:pStyle w:val="Heading4"/>
        <w:rPr>
          <w:rFonts w:cs="Arial"/>
          <w:lang w:val="en-US" w:eastAsia="en-US"/>
        </w:rPr>
      </w:pPr>
      <w:r w:rsidRPr="00444511">
        <w:rPr>
          <w:rFonts w:cs="Arial"/>
          <w:lang w:val="en-US" w:eastAsia="en-US"/>
        </w:rPr>
        <w:t>Duties and responsibilities:</w:t>
      </w:r>
    </w:p>
    <w:p w14:paraId="30B6C0A6" w14:textId="69FB2E79" w:rsidR="00E15354" w:rsidRPr="00444511" w:rsidRDefault="00E15354" w:rsidP="00290382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Act as a main point of contact for tutorial c</w:t>
      </w:r>
      <w:r w:rsidR="00CF6054" w:rsidRPr="00444511">
        <w:rPr>
          <w:rFonts w:cs="Arial"/>
          <w:color w:val="auto"/>
          <w:sz w:val="24"/>
        </w:rPr>
        <w:t xml:space="preserve">lass teaching </w:t>
      </w:r>
      <w:r w:rsidRPr="00444511">
        <w:rPr>
          <w:rFonts w:cs="Arial"/>
          <w:color w:val="auto"/>
          <w:sz w:val="24"/>
        </w:rPr>
        <w:t xml:space="preserve">for one or more </w:t>
      </w:r>
      <w:proofErr w:type="gramStart"/>
      <w:r w:rsidR="00767EC1" w:rsidRPr="00444511">
        <w:rPr>
          <w:rFonts w:cs="Arial"/>
          <w:color w:val="auto"/>
          <w:sz w:val="24"/>
        </w:rPr>
        <w:t>modules</w:t>
      </w:r>
      <w:r w:rsidRPr="00444511">
        <w:rPr>
          <w:rFonts w:cs="Arial"/>
          <w:color w:val="auto"/>
          <w:sz w:val="24"/>
        </w:rPr>
        <w:t>;</w:t>
      </w:r>
      <w:proofErr w:type="gramEnd"/>
    </w:p>
    <w:p w14:paraId="3AC52C9A" w14:textId="192AAE4B" w:rsidR="00DB1799" w:rsidRPr="00444511" w:rsidRDefault="00200AF5" w:rsidP="0035155E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D</w:t>
      </w:r>
      <w:r w:rsidR="00FE4C24" w:rsidRPr="00444511">
        <w:rPr>
          <w:rFonts w:cs="Arial"/>
          <w:color w:val="auto"/>
          <w:sz w:val="24"/>
        </w:rPr>
        <w:t xml:space="preserve">esign and prepare </w:t>
      </w:r>
      <w:r w:rsidR="00E15354" w:rsidRPr="00444511">
        <w:rPr>
          <w:rFonts w:cs="Arial"/>
          <w:color w:val="auto"/>
          <w:sz w:val="24"/>
        </w:rPr>
        <w:t xml:space="preserve">teaching material within the overall module </w:t>
      </w:r>
      <w:proofErr w:type="gramStart"/>
      <w:r w:rsidR="00E15354" w:rsidRPr="00444511">
        <w:rPr>
          <w:rFonts w:cs="Arial"/>
          <w:color w:val="auto"/>
          <w:sz w:val="24"/>
        </w:rPr>
        <w:t>framework</w:t>
      </w:r>
      <w:r w:rsidR="00CE1715">
        <w:rPr>
          <w:rFonts w:cs="Arial"/>
          <w:color w:val="auto"/>
          <w:sz w:val="24"/>
        </w:rPr>
        <w:t xml:space="preserve"> </w:t>
      </w:r>
      <w:r w:rsidR="00DB1799" w:rsidRPr="00444511">
        <w:rPr>
          <w:rFonts w:cs="Arial"/>
          <w:color w:val="auto"/>
          <w:sz w:val="24"/>
        </w:rPr>
        <w:t xml:space="preserve"> this</w:t>
      </w:r>
      <w:proofErr w:type="gramEnd"/>
      <w:r w:rsidR="00DB1799" w:rsidRPr="00444511">
        <w:rPr>
          <w:rFonts w:cs="Arial"/>
          <w:color w:val="auto"/>
          <w:sz w:val="24"/>
        </w:rPr>
        <w:t xml:space="preserve"> will involve proactively planning delivery of teaching, generating material for tutorials and liaising with other members of the module team to share best practice and ensure consistency.</w:t>
      </w:r>
    </w:p>
    <w:p w14:paraId="394CF5A0" w14:textId="4C426AC0" w:rsidR="00A169F8" w:rsidRPr="0041145B" w:rsidRDefault="0041145B" w:rsidP="00436B02">
      <w:pPr>
        <w:pStyle w:val="ListParagraph"/>
        <w:rPr>
          <w:rFonts w:cs="Arial"/>
          <w:color w:val="auto"/>
          <w:sz w:val="24"/>
          <w:lang w:eastAsia="en-GB"/>
        </w:rPr>
      </w:pPr>
      <w:r w:rsidRPr="0041145B">
        <w:rPr>
          <w:rFonts w:cs="Arial"/>
          <w:color w:val="auto"/>
          <w:sz w:val="24"/>
        </w:rPr>
        <w:t xml:space="preserve">Deliver synchronous teaching e.g. Tutorials / Seminars/ Discussion Groups by </w:t>
      </w:r>
      <w:r>
        <w:rPr>
          <w:rFonts w:cs="Arial"/>
          <w:color w:val="auto"/>
          <w:sz w:val="24"/>
          <w:lang w:eastAsia="en-GB"/>
        </w:rPr>
        <w:t>t</w:t>
      </w:r>
      <w:r w:rsidR="00A169F8" w:rsidRPr="0041145B">
        <w:rPr>
          <w:rFonts w:cs="Arial"/>
          <w:color w:val="auto"/>
          <w:sz w:val="24"/>
          <w:lang w:eastAsia="en-GB"/>
        </w:rPr>
        <w:t xml:space="preserve">eaching of methods and skills and material that students found </w:t>
      </w:r>
      <w:r w:rsidR="00E90885" w:rsidRPr="0041145B">
        <w:rPr>
          <w:rFonts w:cs="Arial"/>
          <w:color w:val="auto"/>
          <w:sz w:val="24"/>
          <w:lang w:eastAsia="en-GB"/>
        </w:rPr>
        <w:t xml:space="preserve">particularly </w:t>
      </w:r>
      <w:r w:rsidR="00A169F8" w:rsidRPr="0041145B">
        <w:rPr>
          <w:rFonts w:cs="Arial"/>
          <w:color w:val="auto"/>
          <w:sz w:val="24"/>
          <w:lang w:eastAsia="en-GB"/>
        </w:rPr>
        <w:t xml:space="preserve">challenging in lectures; this may include the presentation of model answers, demonstrating techniques and participating in field trips. </w:t>
      </w:r>
    </w:p>
    <w:p w14:paraId="5877C142" w14:textId="39E15F21" w:rsidR="00E15354" w:rsidRPr="00444511" w:rsidRDefault="001A0134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 xml:space="preserve">Marking student assessments, </w:t>
      </w:r>
      <w:proofErr w:type="gramStart"/>
      <w:r w:rsidRPr="00444511">
        <w:rPr>
          <w:rFonts w:cs="Arial"/>
          <w:color w:val="auto"/>
          <w:sz w:val="24"/>
        </w:rPr>
        <w:t>generating</w:t>
      </w:r>
      <w:proofErr w:type="gramEnd"/>
      <w:r w:rsidRPr="00444511">
        <w:rPr>
          <w:rFonts w:cs="Arial"/>
          <w:color w:val="auto"/>
          <w:sz w:val="24"/>
        </w:rPr>
        <w:t xml:space="preserve"> and providing detailed feedback for students</w:t>
      </w:r>
      <w:r w:rsidR="00DB1799" w:rsidRPr="00444511">
        <w:rPr>
          <w:rFonts w:cs="Arial"/>
          <w:color w:val="auto"/>
          <w:sz w:val="24"/>
        </w:rPr>
        <w:t xml:space="preserve">. Tailoring feedback as needed to ensure students clearly understand what is required of </w:t>
      </w:r>
      <w:proofErr w:type="gramStart"/>
      <w:r w:rsidR="00DB1799" w:rsidRPr="00444511">
        <w:rPr>
          <w:rFonts w:cs="Arial"/>
          <w:color w:val="auto"/>
          <w:sz w:val="24"/>
        </w:rPr>
        <w:t>them</w:t>
      </w:r>
      <w:r w:rsidR="00E15354" w:rsidRPr="00444511">
        <w:rPr>
          <w:rFonts w:cs="Arial"/>
          <w:color w:val="auto"/>
          <w:sz w:val="24"/>
        </w:rPr>
        <w:t>;</w:t>
      </w:r>
      <w:proofErr w:type="gramEnd"/>
    </w:p>
    <w:p w14:paraId="053DDB6B" w14:textId="2B061E85" w:rsidR="00E15354" w:rsidRPr="00444511" w:rsidRDefault="00200AF5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lastRenderedPageBreak/>
        <w:t>M</w:t>
      </w:r>
      <w:r w:rsidR="00E15354" w:rsidRPr="00444511">
        <w:rPr>
          <w:rFonts w:cs="Arial"/>
          <w:color w:val="auto"/>
          <w:sz w:val="24"/>
        </w:rPr>
        <w:t xml:space="preserve">onitor student progress, achievement and attendance returning data to the </w:t>
      </w:r>
      <w:r w:rsidR="0041145B">
        <w:rPr>
          <w:rFonts w:cs="Arial"/>
          <w:color w:val="auto"/>
          <w:sz w:val="24"/>
        </w:rPr>
        <w:t>Education Team</w:t>
      </w:r>
      <w:r w:rsidR="00E15354" w:rsidRPr="00444511">
        <w:rPr>
          <w:rFonts w:cs="Arial"/>
          <w:color w:val="auto"/>
          <w:sz w:val="24"/>
        </w:rPr>
        <w:t xml:space="preserve"> in a timely </w:t>
      </w:r>
      <w:proofErr w:type="gramStart"/>
      <w:r w:rsidR="00E15354" w:rsidRPr="00444511">
        <w:rPr>
          <w:rFonts w:cs="Arial"/>
          <w:color w:val="auto"/>
          <w:sz w:val="24"/>
        </w:rPr>
        <w:t>manner;</w:t>
      </w:r>
      <w:proofErr w:type="gramEnd"/>
    </w:p>
    <w:p w14:paraId="31175490" w14:textId="09482F15" w:rsidR="00E15354" w:rsidRPr="00444511" w:rsidRDefault="00200AF5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G</w:t>
      </w:r>
      <w:r w:rsidR="00E15354" w:rsidRPr="00444511">
        <w:rPr>
          <w:rFonts w:cs="Arial"/>
          <w:color w:val="auto"/>
          <w:sz w:val="24"/>
        </w:rPr>
        <w:t xml:space="preserve">enerate and deliver formative feedback directly to </w:t>
      </w:r>
      <w:proofErr w:type="gramStart"/>
      <w:r w:rsidR="00E15354" w:rsidRPr="00444511">
        <w:rPr>
          <w:rFonts w:cs="Arial"/>
          <w:color w:val="auto"/>
          <w:sz w:val="24"/>
        </w:rPr>
        <w:t>students</w:t>
      </w:r>
      <w:r w:rsidR="00767EC1" w:rsidRPr="00444511">
        <w:rPr>
          <w:rFonts w:cs="Arial"/>
          <w:color w:val="auto"/>
          <w:sz w:val="24"/>
        </w:rPr>
        <w:t>;</w:t>
      </w:r>
      <w:proofErr w:type="gramEnd"/>
    </w:p>
    <w:p w14:paraId="6713F718" w14:textId="4E76FDEC" w:rsidR="00E15354" w:rsidRPr="00444511" w:rsidRDefault="00200AF5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U</w:t>
      </w:r>
      <w:r w:rsidR="00597C17" w:rsidRPr="00444511">
        <w:rPr>
          <w:rFonts w:cs="Arial"/>
          <w:color w:val="auto"/>
          <w:sz w:val="24"/>
        </w:rPr>
        <w:t>ndertake an</w:t>
      </w:r>
      <w:r w:rsidR="00E15354" w:rsidRPr="00444511">
        <w:rPr>
          <w:rFonts w:cs="Arial"/>
          <w:color w:val="auto"/>
          <w:sz w:val="24"/>
        </w:rPr>
        <w:t xml:space="preserve"> office hour for student enquiries for each module taught during</w:t>
      </w:r>
      <w:r w:rsidR="0041145B">
        <w:rPr>
          <w:rFonts w:cs="Arial"/>
          <w:color w:val="auto"/>
          <w:sz w:val="24"/>
        </w:rPr>
        <w:t xml:space="preserve"> term time</w:t>
      </w:r>
      <w:r w:rsidR="002A0BC1" w:rsidRPr="00444511">
        <w:rPr>
          <w:rFonts w:cs="Arial"/>
          <w:color w:val="auto"/>
          <w:sz w:val="24"/>
        </w:rPr>
        <w:t xml:space="preserve">. </w:t>
      </w:r>
    </w:p>
    <w:p w14:paraId="03FB4B4F" w14:textId="7A11173E" w:rsidR="00E15354" w:rsidRPr="00444511" w:rsidRDefault="00FB4DCD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Marking duties may take place after teaching finishes, and in particular e</w:t>
      </w:r>
      <w:r w:rsidR="00E15354" w:rsidRPr="00444511">
        <w:rPr>
          <w:rFonts w:cs="Arial"/>
          <w:color w:val="auto"/>
          <w:sz w:val="24"/>
        </w:rPr>
        <w:t>xamination marking duties</w:t>
      </w:r>
      <w:r w:rsidRPr="00444511">
        <w:rPr>
          <w:rFonts w:cs="Arial"/>
          <w:color w:val="auto"/>
          <w:sz w:val="24"/>
        </w:rPr>
        <w:t xml:space="preserve"> may continue </w:t>
      </w:r>
      <w:r w:rsidR="00E15354" w:rsidRPr="00444511">
        <w:rPr>
          <w:rFonts w:cs="Arial"/>
          <w:color w:val="auto"/>
          <w:sz w:val="24"/>
        </w:rPr>
        <w:t>in</w:t>
      </w:r>
      <w:r w:rsidRPr="00444511">
        <w:rPr>
          <w:rFonts w:cs="Arial"/>
          <w:color w:val="auto"/>
          <w:sz w:val="24"/>
        </w:rPr>
        <w:t>to</w:t>
      </w:r>
      <w:r w:rsidR="00E15354" w:rsidRPr="00444511">
        <w:rPr>
          <w:rFonts w:cs="Arial"/>
          <w:color w:val="auto"/>
          <w:sz w:val="24"/>
        </w:rPr>
        <w:t xml:space="preserve"> term 3. </w:t>
      </w:r>
      <w:r w:rsidRPr="00444511">
        <w:rPr>
          <w:rFonts w:cs="Arial"/>
          <w:color w:val="auto"/>
          <w:sz w:val="24"/>
        </w:rPr>
        <w:t>PGTAs</w:t>
      </w:r>
      <w:r w:rsidR="00E15354" w:rsidRPr="00444511">
        <w:rPr>
          <w:rFonts w:cs="Arial"/>
          <w:color w:val="auto"/>
          <w:sz w:val="24"/>
        </w:rPr>
        <w:t xml:space="preserve"> will </w:t>
      </w:r>
      <w:r w:rsidRPr="00444511">
        <w:rPr>
          <w:rFonts w:cs="Arial"/>
          <w:color w:val="auto"/>
          <w:sz w:val="24"/>
        </w:rPr>
        <w:t xml:space="preserve">may therefore need to </w:t>
      </w:r>
      <w:r w:rsidR="00E15354" w:rsidRPr="00444511">
        <w:rPr>
          <w:rFonts w:cs="Arial"/>
          <w:color w:val="auto"/>
          <w:sz w:val="24"/>
        </w:rPr>
        <w:t xml:space="preserve">be </w:t>
      </w:r>
      <w:proofErr w:type="spellStart"/>
      <w:r w:rsidR="00E15354" w:rsidRPr="00444511">
        <w:rPr>
          <w:rFonts w:cs="Arial"/>
          <w:color w:val="auto"/>
          <w:sz w:val="24"/>
        </w:rPr>
        <w:t>be</w:t>
      </w:r>
      <w:proofErr w:type="spellEnd"/>
      <w:r w:rsidR="00E15354" w:rsidRPr="00444511">
        <w:rPr>
          <w:rFonts w:cs="Arial"/>
          <w:color w:val="auto"/>
          <w:sz w:val="24"/>
        </w:rPr>
        <w:t xml:space="preserve"> available during the exam period which is typically from end of April to end of </w:t>
      </w:r>
      <w:proofErr w:type="gramStart"/>
      <w:r w:rsidR="00E15354" w:rsidRPr="00444511">
        <w:rPr>
          <w:rFonts w:cs="Arial"/>
          <w:color w:val="auto"/>
          <w:sz w:val="24"/>
        </w:rPr>
        <w:t>June;</w:t>
      </w:r>
      <w:proofErr w:type="gramEnd"/>
    </w:p>
    <w:p w14:paraId="5A84C547" w14:textId="59BDA557" w:rsidR="00E15354" w:rsidRPr="00444511" w:rsidRDefault="00E15354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 xml:space="preserve">Attendance in lectures for the </w:t>
      </w:r>
      <w:r w:rsidR="00767EC1" w:rsidRPr="00444511">
        <w:rPr>
          <w:rFonts w:cs="Arial"/>
          <w:color w:val="auto"/>
          <w:sz w:val="24"/>
        </w:rPr>
        <w:t xml:space="preserve">modules </w:t>
      </w:r>
      <w:r w:rsidRPr="00444511">
        <w:rPr>
          <w:rFonts w:cs="Arial"/>
          <w:color w:val="auto"/>
          <w:sz w:val="24"/>
        </w:rPr>
        <w:t xml:space="preserve">taught (can be waived at discretion of </w:t>
      </w:r>
      <w:r w:rsidR="009A1B3E" w:rsidRPr="00444511">
        <w:rPr>
          <w:rFonts w:cs="Arial"/>
          <w:color w:val="auto"/>
          <w:sz w:val="24"/>
        </w:rPr>
        <w:t>module lead</w:t>
      </w:r>
      <w:r w:rsidRPr="00444511">
        <w:rPr>
          <w:rFonts w:cs="Arial"/>
          <w:color w:val="auto"/>
          <w:sz w:val="24"/>
        </w:rPr>
        <w:t xml:space="preserve">, for example, if </w:t>
      </w:r>
      <w:r w:rsidR="00767EC1" w:rsidRPr="00444511">
        <w:rPr>
          <w:rFonts w:cs="Arial"/>
          <w:color w:val="auto"/>
          <w:sz w:val="24"/>
        </w:rPr>
        <w:t>the PGTA has</w:t>
      </w:r>
      <w:r w:rsidRPr="00444511">
        <w:rPr>
          <w:rFonts w:cs="Arial"/>
          <w:color w:val="auto"/>
          <w:sz w:val="24"/>
        </w:rPr>
        <w:t xml:space="preserve"> taught</w:t>
      </w:r>
      <w:r w:rsidR="00767EC1" w:rsidRPr="00444511">
        <w:rPr>
          <w:rFonts w:cs="Arial"/>
          <w:color w:val="auto"/>
          <w:sz w:val="24"/>
        </w:rPr>
        <w:t xml:space="preserve"> the module</w:t>
      </w:r>
      <w:r w:rsidRPr="00444511">
        <w:rPr>
          <w:rFonts w:cs="Arial"/>
          <w:color w:val="auto"/>
          <w:sz w:val="24"/>
        </w:rPr>
        <w:t xml:space="preserve"> in previous years</w:t>
      </w:r>
      <w:proofErr w:type="gramStart"/>
      <w:r w:rsidRPr="00444511">
        <w:rPr>
          <w:rFonts w:cs="Arial"/>
          <w:color w:val="auto"/>
          <w:sz w:val="24"/>
        </w:rPr>
        <w:t>);</w:t>
      </w:r>
      <w:proofErr w:type="gramEnd"/>
    </w:p>
    <w:p w14:paraId="32911BBF" w14:textId="0CF83BFA" w:rsidR="00E15354" w:rsidRPr="00444511" w:rsidRDefault="00E15354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Participat</w:t>
      </w:r>
      <w:r w:rsidR="00475D69" w:rsidRPr="00444511">
        <w:rPr>
          <w:rFonts w:cs="Arial"/>
          <w:color w:val="auto"/>
          <w:sz w:val="24"/>
        </w:rPr>
        <w:t>e</w:t>
      </w:r>
      <w:r w:rsidRPr="00444511">
        <w:rPr>
          <w:rFonts w:cs="Arial"/>
          <w:color w:val="auto"/>
          <w:sz w:val="24"/>
        </w:rPr>
        <w:t xml:space="preserve"> in regular meetings with the</w:t>
      </w:r>
      <w:r w:rsidR="00FB4DCD" w:rsidRPr="00444511">
        <w:rPr>
          <w:rFonts w:cs="Arial"/>
          <w:color w:val="auto"/>
          <w:sz w:val="24"/>
        </w:rPr>
        <w:t xml:space="preserve"> module lead </w:t>
      </w:r>
      <w:r w:rsidRPr="00444511">
        <w:rPr>
          <w:rFonts w:cs="Arial"/>
          <w:color w:val="auto"/>
          <w:sz w:val="24"/>
        </w:rPr>
        <w:t xml:space="preserve">to discuss arising issues and </w:t>
      </w:r>
      <w:proofErr w:type="gramStart"/>
      <w:r w:rsidRPr="00444511">
        <w:rPr>
          <w:rFonts w:cs="Arial"/>
          <w:color w:val="auto"/>
          <w:sz w:val="24"/>
        </w:rPr>
        <w:t>problems;</w:t>
      </w:r>
      <w:proofErr w:type="gramEnd"/>
    </w:p>
    <w:p w14:paraId="03E237E5" w14:textId="77777777" w:rsidR="001A0134" w:rsidRPr="00444511" w:rsidRDefault="001A0134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 xml:space="preserve">Participate in the module delivery team assisting the module lead in the collection and review of module </w:t>
      </w:r>
      <w:proofErr w:type="gramStart"/>
      <w:r w:rsidRPr="00444511">
        <w:rPr>
          <w:rFonts w:cs="Arial"/>
          <w:color w:val="auto"/>
          <w:sz w:val="24"/>
        </w:rPr>
        <w:t>feedback</w:t>
      </w:r>
      <w:proofErr w:type="gramEnd"/>
    </w:p>
    <w:p w14:paraId="188706F0" w14:textId="00927FD2" w:rsidR="00E15354" w:rsidRPr="00444511" w:rsidRDefault="00E15354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Involv</w:t>
      </w:r>
      <w:r w:rsidR="00017AB1" w:rsidRPr="00444511">
        <w:rPr>
          <w:rFonts w:cs="Arial"/>
          <w:color w:val="auto"/>
          <w:sz w:val="24"/>
        </w:rPr>
        <w:t>ement in ad-</w:t>
      </w:r>
      <w:r w:rsidR="0087065C" w:rsidRPr="00444511">
        <w:rPr>
          <w:rFonts w:cs="Arial"/>
          <w:color w:val="auto"/>
          <w:sz w:val="24"/>
        </w:rPr>
        <w:t>hoc meetings organis</w:t>
      </w:r>
      <w:r w:rsidR="00017AB1" w:rsidRPr="00444511">
        <w:rPr>
          <w:rFonts w:cs="Arial"/>
          <w:color w:val="auto"/>
          <w:sz w:val="24"/>
        </w:rPr>
        <w:t>ed by Module Leads</w:t>
      </w:r>
      <w:r w:rsidRPr="00444511">
        <w:rPr>
          <w:rFonts w:cs="Arial"/>
          <w:color w:val="auto"/>
          <w:sz w:val="24"/>
        </w:rPr>
        <w:t xml:space="preserve"> or </w:t>
      </w:r>
      <w:r w:rsidR="009A1B3E" w:rsidRPr="00444511">
        <w:rPr>
          <w:rFonts w:cs="Arial"/>
          <w:color w:val="auto"/>
          <w:sz w:val="24"/>
        </w:rPr>
        <w:t xml:space="preserve">other departmental </w:t>
      </w:r>
      <w:proofErr w:type="gramStart"/>
      <w:r w:rsidR="009A1B3E" w:rsidRPr="00444511">
        <w:rPr>
          <w:rFonts w:cs="Arial"/>
          <w:color w:val="auto"/>
          <w:sz w:val="24"/>
        </w:rPr>
        <w:t>staff</w:t>
      </w:r>
      <w:r w:rsidRPr="00444511">
        <w:rPr>
          <w:rFonts w:cs="Arial"/>
          <w:color w:val="auto"/>
          <w:sz w:val="24"/>
        </w:rPr>
        <w:t>;</w:t>
      </w:r>
      <w:proofErr w:type="gramEnd"/>
    </w:p>
    <w:p w14:paraId="22D7A888" w14:textId="0A50B968" w:rsidR="00E15354" w:rsidRPr="00444511" w:rsidRDefault="00200AF5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A</w:t>
      </w:r>
      <w:r w:rsidR="00E15354" w:rsidRPr="00444511">
        <w:rPr>
          <w:rFonts w:cs="Arial"/>
          <w:color w:val="auto"/>
          <w:sz w:val="24"/>
        </w:rPr>
        <w:t xml:space="preserve">ctively follow and promote UCL policies, including Equal </w:t>
      </w:r>
      <w:proofErr w:type="gramStart"/>
      <w:r w:rsidR="00E15354" w:rsidRPr="00444511">
        <w:rPr>
          <w:rFonts w:cs="Arial"/>
          <w:color w:val="auto"/>
          <w:sz w:val="24"/>
        </w:rPr>
        <w:t>Opportunities;</w:t>
      </w:r>
      <w:proofErr w:type="gramEnd"/>
    </w:p>
    <w:p w14:paraId="4669359C" w14:textId="55E58201" w:rsidR="00E15354" w:rsidRPr="00444511" w:rsidRDefault="00200AF5" w:rsidP="00E15354">
      <w:pPr>
        <w:pStyle w:val="ListParagraph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>U</w:t>
      </w:r>
      <w:r w:rsidR="00E15354" w:rsidRPr="00444511">
        <w:rPr>
          <w:rFonts w:cs="Arial"/>
          <w:color w:val="auto"/>
          <w:sz w:val="24"/>
        </w:rPr>
        <w:t xml:space="preserve">phold confidentiality </w:t>
      </w:r>
      <w:proofErr w:type="gramStart"/>
      <w:r w:rsidR="00E15354" w:rsidRPr="00444511">
        <w:rPr>
          <w:rFonts w:cs="Arial"/>
          <w:color w:val="auto"/>
          <w:sz w:val="24"/>
        </w:rPr>
        <w:t>in regards to</w:t>
      </w:r>
      <w:proofErr w:type="gramEnd"/>
      <w:r w:rsidR="00E15354" w:rsidRPr="00444511">
        <w:rPr>
          <w:rFonts w:cs="Arial"/>
          <w:color w:val="auto"/>
          <w:sz w:val="24"/>
        </w:rPr>
        <w:t xml:space="preserve"> students records and marks;</w:t>
      </w:r>
    </w:p>
    <w:p w14:paraId="4D3A7118" w14:textId="60B9352E" w:rsidR="00320FEA" w:rsidRPr="00444511" w:rsidRDefault="00200AF5" w:rsidP="00E15354">
      <w:pPr>
        <w:pStyle w:val="ListParagraph"/>
        <w:rPr>
          <w:rFonts w:cs="Arial"/>
          <w:color w:val="auto"/>
          <w:sz w:val="24"/>
          <w:lang w:val="en-US"/>
        </w:rPr>
      </w:pPr>
      <w:r w:rsidRPr="00444511">
        <w:rPr>
          <w:rFonts w:cs="Arial"/>
          <w:color w:val="auto"/>
          <w:sz w:val="24"/>
        </w:rPr>
        <w:t>E</w:t>
      </w:r>
      <w:r w:rsidR="00E15354" w:rsidRPr="00444511">
        <w:rPr>
          <w:rFonts w:cs="Arial"/>
          <w:color w:val="auto"/>
          <w:sz w:val="24"/>
        </w:rPr>
        <w:t>ngage with all training required to support the role.</w:t>
      </w:r>
    </w:p>
    <w:p w14:paraId="5611943D" w14:textId="77777777" w:rsidR="009316EA" w:rsidRPr="00444511" w:rsidRDefault="009316EA" w:rsidP="009316EA">
      <w:pPr>
        <w:pStyle w:val="Heading4"/>
        <w:rPr>
          <w:rFonts w:cs="Arial"/>
          <w:lang w:val="en-US"/>
        </w:rPr>
      </w:pPr>
      <w:r w:rsidRPr="00444511">
        <w:rPr>
          <w:rFonts w:cs="Arial"/>
          <w:lang w:val="en-US"/>
        </w:rPr>
        <w:t>Additional information</w:t>
      </w:r>
    </w:p>
    <w:p w14:paraId="0B06B48F" w14:textId="7B8A4B7C" w:rsidR="007157A9" w:rsidRPr="00444511" w:rsidRDefault="007157A9" w:rsidP="00FB4DCD">
      <w:pPr>
        <w:pStyle w:val="xmsonormal"/>
        <w:numPr>
          <w:ilvl w:val="0"/>
          <w:numId w:val="7"/>
        </w:numPr>
        <w:ind w:left="425" w:hanging="357"/>
        <w:textAlignment w:val="center"/>
        <w:rPr>
          <w:rFonts w:ascii="Arial" w:hAnsi="Arial" w:cs="Arial"/>
          <w:sz w:val="24"/>
          <w:szCs w:val="24"/>
        </w:rPr>
      </w:pPr>
      <w:r w:rsidRPr="00444511">
        <w:rPr>
          <w:rFonts w:ascii="Arial" w:hAnsi="Arial" w:cs="Arial"/>
          <w:sz w:val="24"/>
          <w:szCs w:val="24"/>
        </w:rPr>
        <w:t xml:space="preserve">PGTA roles are dependent on student numbers. In the event there are insufficient numbers of students enrolling, such that the work is not required and / or there is a reduced need, PGTAs will be notified of this as soon as possible. If work is withdrawn on this basis, there is no entitlement to be paid for </w:t>
      </w:r>
      <w:r w:rsidR="00FB4DCD" w:rsidRPr="00444511">
        <w:rPr>
          <w:rFonts w:ascii="Arial" w:hAnsi="Arial" w:cs="Arial"/>
          <w:sz w:val="24"/>
          <w:szCs w:val="24"/>
        </w:rPr>
        <w:t>work not yet undertaken</w:t>
      </w:r>
      <w:r w:rsidRPr="00444511">
        <w:rPr>
          <w:rFonts w:ascii="Arial" w:hAnsi="Arial" w:cs="Arial"/>
          <w:sz w:val="24"/>
          <w:szCs w:val="24"/>
        </w:rPr>
        <w:t>.</w:t>
      </w:r>
      <w:r w:rsidRPr="0044451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BB0D29" w14:textId="34B4AE7D" w:rsidR="009316EA" w:rsidRPr="00444511" w:rsidRDefault="009316EA" w:rsidP="007157A9">
      <w:pPr>
        <w:pStyle w:val="ListParagraph"/>
        <w:numPr>
          <w:ilvl w:val="0"/>
          <w:numId w:val="7"/>
        </w:numPr>
        <w:spacing w:after="0" w:line="240" w:lineRule="auto"/>
        <w:ind w:left="425" w:hanging="357"/>
        <w:rPr>
          <w:rFonts w:cs="Arial"/>
          <w:color w:val="auto"/>
          <w:sz w:val="24"/>
        </w:rPr>
      </w:pPr>
      <w:r w:rsidRPr="00444511">
        <w:rPr>
          <w:rFonts w:cs="Arial"/>
          <w:color w:val="auto"/>
          <w:sz w:val="24"/>
        </w:rPr>
        <w:t xml:space="preserve">PGTAs are expected to fund their own travel to and from </w:t>
      </w:r>
      <w:r w:rsidR="002A0BC1" w:rsidRPr="00444511">
        <w:rPr>
          <w:rFonts w:cs="Arial"/>
          <w:color w:val="auto"/>
          <w:sz w:val="24"/>
        </w:rPr>
        <w:t>UCL</w:t>
      </w:r>
      <w:r w:rsidRPr="00444511">
        <w:rPr>
          <w:rFonts w:cs="Arial"/>
          <w:color w:val="auto"/>
          <w:sz w:val="24"/>
        </w:rPr>
        <w:t xml:space="preserve"> for teaching.</w:t>
      </w:r>
    </w:p>
    <w:p w14:paraId="63F49C75" w14:textId="77777777" w:rsidR="009316EA" w:rsidRPr="00444511" w:rsidRDefault="009316EA" w:rsidP="009316EA">
      <w:pPr>
        <w:rPr>
          <w:rFonts w:cs="Arial"/>
          <w:color w:val="auto"/>
          <w:sz w:val="24"/>
          <w:lang w:val="en-US"/>
        </w:rPr>
      </w:pPr>
    </w:p>
    <w:p w14:paraId="42F022FE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117B39B3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3F61502F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134DF1D8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3043ABFC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2F29A516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6BAEFBDB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3300E99C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450ED2A0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64B30C81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43F39C89" w14:textId="77777777" w:rsidR="00F4175E" w:rsidRPr="00444511" w:rsidRDefault="00F4175E" w:rsidP="00F4175E">
      <w:pPr>
        <w:rPr>
          <w:rFonts w:cs="Arial"/>
          <w:color w:val="auto"/>
          <w:lang w:val="en-US"/>
        </w:rPr>
      </w:pPr>
    </w:p>
    <w:p w14:paraId="73C90E48" w14:textId="77777777" w:rsidR="00F4175E" w:rsidRPr="00444511" w:rsidRDefault="00F4175E" w:rsidP="00F4175E">
      <w:pPr>
        <w:rPr>
          <w:rFonts w:cs="Arial"/>
          <w:color w:val="auto"/>
          <w:lang w:val="en-US"/>
        </w:rPr>
        <w:sectPr w:rsidR="00F4175E" w:rsidRPr="00444511" w:rsidSect="00DE77DF">
          <w:footerReference w:type="default" r:id="rId9"/>
          <w:headerReference w:type="first" r:id="rId10"/>
          <w:type w:val="continuous"/>
          <w:pgSz w:w="11900" w:h="16840"/>
          <w:pgMar w:top="2268" w:right="567" w:bottom="1134" w:left="567" w:header="680" w:footer="709" w:gutter="0"/>
          <w:cols w:space="708"/>
          <w:titlePg/>
          <w:docGrid w:linePitch="326"/>
        </w:sectPr>
      </w:pPr>
    </w:p>
    <w:p w14:paraId="0335CA2F" w14:textId="77777777" w:rsidR="00647662" w:rsidRPr="00444511" w:rsidRDefault="006C089E" w:rsidP="005136DA">
      <w:pPr>
        <w:pStyle w:val="Heading1"/>
        <w:rPr>
          <w:rFonts w:cs="Arial"/>
          <w:color w:val="auto"/>
        </w:rPr>
      </w:pPr>
      <w:r w:rsidRPr="00444511">
        <w:rPr>
          <w:rFonts w:cs="Arial"/>
          <w:color w:val="auto"/>
        </w:rPr>
        <w:lastRenderedPageBreak/>
        <w:t>Person specification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3D4C"/>
          <w:insideV w:val="single" w:sz="4" w:space="0" w:color="003D4C"/>
        </w:tblBorders>
        <w:tblLook w:val="04A0" w:firstRow="1" w:lastRow="0" w:firstColumn="1" w:lastColumn="0" w:noHBand="0" w:noVBand="1"/>
      </w:tblPr>
      <w:tblGrid>
        <w:gridCol w:w="8222"/>
        <w:gridCol w:w="2551"/>
      </w:tblGrid>
      <w:tr w:rsidR="00FB4DCD" w:rsidRPr="00444511" w14:paraId="57604245" w14:textId="77777777" w:rsidTr="00CB629F">
        <w:trPr>
          <w:trHeight w:val="395"/>
          <w:tblHeader/>
        </w:trPr>
        <w:tc>
          <w:tcPr>
            <w:tcW w:w="8222" w:type="dxa"/>
          </w:tcPr>
          <w:p w14:paraId="419A2173" w14:textId="77777777" w:rsidR="002F3442" w:rsidRPr="00444511" w:rsidRDefault="002F3442" w:rsidP="0051405E">
            <w:pPr>
              <w:spacing w:after="0"/>
              <w:rPr>
                <w:rFonts w:cs="Arial"/>
                <w:color w:val="auto"/>
              </w:rPr>
            </w:pPr>
            <w:r w:rsidRPr="00444511">
              <w:rPr>
                <w:rFonts w:eastAsiaTheme="majorEastAsia" w:cs="Arial"/>
                <w:iCs/>
                <w:color w:val="auto"/>
                <w:sz w:val="24"/>
                <w:lang w:val="en-US" w:eastAsia="en-US"/>
              </w:rPr>
              <w:t>Criteria</w:t>
            </w:r>
          </w:p>
        </w:tc>
        <w:tc>
          <w:tcPr>
            <w:tcW w:w="2551" w:type="dxa"/>
          </w:tcPr>
          <w:p w14:paraId="51021158" w14:textId="77777777" w:rsidR="002F3442" w:rsidRPr="00444511" w:rsidRDefault="002F3442" w:rsidP="0051405E">
            <w:pPr>
              <w:spacing w:after="0"/>
              <w:rPr>
                <w:rFonts w:cs="Arial"/>
                <w:color w:val="auto"/>
              </w:rPr>
            </w:pPr>
            <w:r w:rsidRPr="00444511">
              <w:rPr>
                <w:rFonts w:eastAsiaTheme="majorEastAsia" w:cs="Arial"/>
                <w:iCs/>
                <w:color w:val="auto"/>
                <w:sz w:val="24"/>
                <w:lang w:val="en-US" w:eastAsia="en-US"/>
              </w:rPr>
              <w:t>Essential or Desirable</w:t>
            </w:r>
          </w:p>
        </w:tc>
      </w:tr>
      <w:tr w:rsidR="002F3442" w:rsidRPr="00444511" w14:paraId="0F18F4AB" w14:textId="77777777" w:rsidTr="00CB629F">
        <w:trPr>
          <w:trHeight w:val="377"/>
        </w:trPr>
        <w:tc>
          <w:tcPr>
            <w:tcW w:w="8222" w:type="dxa"/>
            <w:shd w:val="clear" w:color="auto" w:fill="D9D9D9" w:themeFill="background1" w:themeFillShade="D9"/>
          </w:tcPr>
          <w:p w14:paraId="22DB4116" w14:textId="77777777" w:rsidR="002F3442" w:rsidRPr="00444511" w:rsidRDefault="00305A2F" w:rsidP="0051405E">
            <w:pPr>
              <w:rPr>
                <w:rFonts w:cs="Arial"/>
                <w:b/>
              </w:rPr>
            </w:pPr>
            <w:r w:rsidRPr="00444511">
              <w:rPr>
                <w:rFonts w:cs="Arial"/>
                <w:b/>
              </w:rPr>
              <w:t xml:space="preserve">Qualifications, </w:t>
            </w:r>
            <w:proofErr w:type="gramStart"/>
            <w:r w:rsidRPr="00444511">
              <w:rPr>
                <w:rFonts w:cs="Arial"/>
                <w:b/>
              </w:rPr>
              <w:t>e</w:t>
            </w:r>
            <w:r w:rsidR="001A3B52" w:rsidRPr="00444511">
              <w:rPr>
                <w:rFonts w:cs="Arial"/>
                <w:b/>
              </w:rPr>
              <w:t>xperience</w:t>
            </w:r>
            <w:proofErr w:type="gramEnd"/>
            <w:r w:rsidR="001A3B52" w:rsidRPr="00444511">
              <w:rPr>
                <w:rFonts w:cs="Arial"/>
                <w:b/>
              </w:rPr>
              <w:t xml:space="preserve"> and knowledge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05CB1AC" w14:textId="77777777" w:rsidR="002F3442" w:rsidRPr="00444511" w:rsidRDefault="002F3442" w:rsidP="0051405E">
            <w:pPr>
              <w:rPr>
                <w:rFonts w:cs="Arial"/>
              </w:rPr>
            </w:pPr>
          </w:p>
        </w:tc>
      </w:tr>
      <w:tr w:rsidR="002F3442" w:rsidRPr="00444511" w14:paraId="209CE6C6" w14:textId="77777777" w:rsidTr="00CB629F">
        <w:trPr>
          <w:trHeight w:val="377"/>
        </w:trPr>
        <w:tc>
          <w:tcPr>
            <w:tcW w:w="8222" w:type="dxa"/>
          </w:tcPr>
          <w:p w14:paraId="4B6F0E26" w14:textId="4123AB31" w:rsidR="00E15354" w:rsidRPr="00444511" w:rsidRDefault="00E15354" w:rsidP="00E15354">
            <w:pPr>
              <w:spacing w:after="0" w:line="240" w:lineRule="auto"/>
              <w:contextualSpacing/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 xml:space="preserve">Educated to </w:t>
            </w:r>
            <w:proofErr w:type="spellStart"/>
            <w:proofErr w:type="gramStart"/>
            <w:r w:rsidRPr="00444511">
              <w:rPr>
                <w:rFonts w:cs="Arial"/>
                <w:sz w:val="22"/>
                <w:szCs w:val="22"/>
              </w:rPr>
              <w:t>Masters</w:t>
            </w:r>
            <w:proofErr w:type="spellEnd"/>
            <w:proofErr w:type="gramEnd"/>
            <w:r w:rsidRPr="00444511">
              <w:rPr>
                <w:rFonts w:cs="Arial"/>
                <w:sz w:val="22"/>
                <w:szCs w:val="22"/>
              </w:rPr>
              <w:t xml:space="preserve"> degree level (or having equivalent experience)</w:t>
            </w:r>
            <w:r w:rsidR="0087065C" w:rsidRPr="00444511">
              <w:rPr>
                <w:rFonts w:cs="Arial"/>
                <w:sz w:val="22"/>
                <w:szCs w:val="22"/>
              </w:rPr>
              <w:t>, in an Anthropology</w:t>
            </w:r>
            <w:r w:rsidRPr="00444511">
              <w:rPr>
                <w:rFonts w:cs="Arial"/>
                <w:sz w:val="22"/>
                <w:szCs w:val="22"/>
              </w:rPr>
              <w:t xml:space="preserve"> related field</w:t>
            </w:r>
          </w:p>
          <w:p w14:paraId="7E7EB353" w14:textId="77777777" w:rsidR="00CB629F" w:rsidRPr="00444511" w:rsidRDefault="00CB629F" w:rsidP="00E15354">
            <w:pPr>
              <w:spacing w:after="0" w:line="240" w:lineRule="auto"/>
              <w:ind w:left="72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DB26A17" w14:textId="77777777" w:rsidR="002F3442" w:rsidRPr="00444511" w:rsidRDefault="005D33DE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F3442" w:rsidRPr="00444511" w14:paraId="7F511515" w14:textId="77777777" w:rsidTr="00CB629F">
        <w:trPr>
          <w:trHeight w:val="377"/>
        </w:trPr>
        <w:tc>
          <w:tcPr>
            <w:tcW w:w="8222" w:type="dxa"/>
          </w:tcPr>
          <w:p w14:paraId="3E4DFB6B" w14:textId="2B7E4087" w:rsidR="002F3442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 xml:space="preserve">Working towards a </w:t>
            </w:r>
            <w:r w:rsidR="0066167E" w:rsidRPr="00444511">
              <w:rPr>
                <w:rFonts w:cs="Arial"/>
                <w:sz w:val="22"/>
                <w:szCs w:val="22"/>
              </w:rPr>
              <w:t xml:space="preserve">relevant </w:t>
            </w:r>
            <w:r w:rsidRPr="00444511">
              <w:rPr>
                <w:rFonts w:cs="Arial"/>
                <w:sz w:val="22"/>
                <w:szCs w:val="22"/>
              </w:rPr>
              <w:t xml:space="preserve">postgraduate </w:t>
            </w:r>
            <w:r w:rsidR="00767EC1" w:rsidRPr="00444511">
              <w:rPr>
                <w:rFonts w:cs="Arial"/>
                <w:sz w:val="22"/>
                <w:szCs w:val="22"/>
              </w:rPr>
              <w:t xml:space="preserve">research </w:t>
            </w:r>
            <w:r w:rsidRPr="00444511">
              <w:rPr>
                <w:rFonts w:cs="Arial"/>
                <w:sz w:val="22"/>
                <w:szCs w:val="22"/>
              </w:rPr>
              <w:t>degree (PhD)</w:t>
            </w:r>
          </w:p>
        </w:tc>
        <w:tc>
          <w:tcPr>
            <w:tcW w:w="2551" w:type="dxa"/>
          </w:tcPr>
          <w:p w14:paraId="50B30845" w14:textId="77777777" w:rsidR="002F3442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F3442" w:rsidRPr="00444511" w14:paraId="6D3EDDA9" w14:textId="77777777" w:rsidTr="00CB629F">
        <w:trPr>
          <w:trHeight w:val="377"/>
        </w:trPr>
        <w:tc>
          <w:tcPr>
            <w:tcW w:w="8222" w:type="dxa"/>
          </w:tcPr>
          <w:p w14:paraId="64A2B48C" w14:textId="77777777" w:rsidR="002F3442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High level of literacy and numeracy</w:t>
            </w:r>
          </w:p>
        </w:tc>
        <w:tc>
          <w:tcPr>
            <w:tcW w:w="2551" w:type="dxa"/>
          </w:tcPr>
          <w:p w14:paraId="50F54AAE" w14:textId="77777777" w:rsidR="002F3442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9A1E18" w:rsidRPr="00444511" w14:paraId="14600602" w14:textId="77777777" w:rsidTr="00CB629F">
        <w:trPr>
          <w:trHeight w:val="377"/>
        </w:trPr>
        <w:tc>
          <w:tcPr>
            <w:tcW w:w="8222" w:type="dxa"/>
          </w:tcPr>
          <w:p w14:paraId="30D40A28" w14:textId="037EDC45" w:rsidR="009A1E18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 xml:space="preserve">Specialist skills appropriate to the </w:t>
            </w:r>
            <w:r w:rsidR="00767EC1" w:rsidRPr="00444511">
              <w:rPr>
                <w:rFonts w:cs="Arial"/>
                <w:sz w:val="22"/>
                <w:szCs w:val="22"/>
              </w:rPr>
              <w:t xml:space="preserve">module </w:t>
            </w:r>
            <w:r w:rsidRPr="00444511">
              <w:rPr>
                <w:rFonts w:cs="Arial"/>
                <w:sz w:val="22"/>
                <w:szCs w:val="22"/>
              </w:rPr>
              <w:t>taught</w:t>
            </w:r>
          </w:p>
        </w:tc>
        <w:tc>
          <w:tcPr>
            <w:tcW w:w="2551" w:type="dxa"/>
          </w:tcPr>
          <w:p w14:paraId="519676FF" w14:textId="77777777" w:rsidR="009A1E18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F3442" w:rsidRPr="00444511" w14:paraId="008493A8" w14:textId="77777777" w:rsidTr="00CB629F">
        <w:trPr>
          <w:trHeight w:val="377"/>
        </w:trPr>
        <w:tc>
          <w:tcPr>
            <w:tcW w:w="8222" w:type="dxa"/>
            <w:shd w:val="clear" w:color="auto" w:fill="D9D9D9" w:themeFill="background1" w:themeFillShade="D9"/>
          </w:tcPr>
          <w:p w14:paraId="42D32762" w14:textId="77777777" w:rsidR="002F3442" w:rsidRPr="00444511" w:rsidRDefault="001A3B52" w:rsidP="0051405E">
            <w:pPr>
              <w:rPr>
                <w:rFonts w:cs="Arial"/>
                <w:b/>
                <w:sz w:val="22"/>
                <w:szCs w:val="22"/>
              </w:rPr>
            </w:pPr>
            <w:r w:rsidRPr="00444511">
              <w:rPr>
                <w:rFonts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9ABE55" w14:textId="77777777" w:rsidR="002F3442" w:rsidRPr="00444511" w:rsidRDefault="002F3442" w:rsidP="0051405E">
            <w:pPr>
              <w:rPr>
                <w:rFonts w:cs="Arial"/>
              </w:rPr>
            </w:pPr>
          </w:p>
        </w:tc>
      </w:tr>
      <w:tr w:rsidR="002F3442" w:rsidRPr="00444511" w14:paraId="2FCA2E33" w14:textId="77777777" w:rsidTr="00CB629F">
        <w:trPr>
          <w:trHeight w:val="377"/>
        </w:trPr>
        <w:tc>
          <w:tcPr>
            <w:tcW w:w="8222" w:type="dxa"/>
          </w:tcPr>
          <w:p w14:paraId="79214029" w14:textId="77777777" w:rsidR="002F3442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Ability to communicate clearly, both orally and in writing, with students, academic and support staff at all levels</w:t>
            </w:r>
          </w:p>
        </w:tc>
        <w:tc>
          <w:tcPr>
            <w:tcW w:w="2551" w:type="dxa"/>
          </w:tcPr>
          <w:p w14:paraId="0BA76494" w14:textId="77777777" w:rsidR="002F3442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F3442" w:rsidRPr="00444511" w14:paraId="52CD42D3" w14:textId="77777777" w:rsidTr="00CB629F">
        <w:trPr>
          <w:trHeight w:val="377"/>
        </w:trPr>
        <w:tc>
          <w:tcPr>
            <w:tcW w:w="8222" w:type="dxa"/>
          </w:tcPr>
          <w:p w14:paraId="7A5B2959" w14:textId="77777777" w:rsidR="002F3442" w:rsidRPr="00444511" w:rsidRDefault="0087065C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Excellent organis</w:t>
            </w:r>
            <w:r w:rsidR="00E15354" w:rsidRPr="00444511">
              <w:rPr>
                <w:rFonts w:cs="Arial"/>
                <w:sz w:val="22"/>
                <w:szCs w:val="22"/>
              </w:rPr>
              <w:t>ational and time management skills</w:t>
            </w:r>
          </w:p>
        </w:tc>
        <w:tc>
          <w:tcPr>
            <w:tcW w:w="2551" w:type="dxa"/>
          </w:tcPr>
          <w:p w14:paraId="164E3ED6" w14:textId="77777777" w:rsidR="002F3442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F3442" w:rsidRPr="00444511" w14:paraId="04B85CFD" w14:textId="77777777" w:rsidTr="00CB629F">
        <w:trPr>
          <w:trHeight w:val="377"/>
        </w:trPr>
        <w:tc>
          <w:tcPr>
            <w:tcW w:w="8222" w:type="dxa"/>
          </w:tcPr>
          <w:p w14:paraId="27898380" w14:textId="77777777" w:rsidR="002F3442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Ability to be flexible and to respond to changing priorities in a busy environment</w:t>
            </w:r>
          </w:p>
        </w:tc>
        <w:tc>
          <w:tcPr>
            <w:tcW w:w="2551" w:type="dxa"/>
          </w:tcPr>
          <w:p w14:paraId="6186A016" w14:textId="77777777" w:rsidR="002F3442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9A1E18" w:rsidRPr="00444511" w14:paraId="6A00CF6A" w14:textId="77777777" w:rsidTr="00CB629F">
        <w:trPr>
          <w:trHeight w:val="377"/>
        </w:trPr>
        <w:tc>
          <w:tcPr>
            <w:tcW w:w="8222" w:type="dxa"/>
          </w:tcPr>
          <w:p w14:paraId="2FD40617" w14:textId="77777777" w:rsidR="009A1E18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Ability to work independently for short periods and as part of a team, recognising when advice / input needs to be sought</w:t>
            </w:r>
          </w:p>
        </w:tc>
        <w:tc>
          <w:tcPr>
            <w:tcW w:w="2551" w:type="dxa"/>
          </w:tcPr>
          <w:p w14:paraId="73FA7253" w14:textId="77777777" w:rsidR="009A1E18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2A0BC1" w:rsidRPr="00444511" w14:paraId="3288875D" w14:textId="77777777" w:rsidTr="00CB629F">
        <w:trPr>
          <w:trHeight w:val="377"/>
        </w:trPr>
        <w:tc>
          <w:tcPr>
            <w:tcW w:w="8222" w:type="dxa"/>
          </w:tcPr>
          <w:p w14:paraId="153CA030" w14:textId="0F4B3180" w:rsidR="002A0BC1" w:rsidRPr="00444511" w:rsidRDefault="002A0BC1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 high level of accuracy and keen attention to detail</w:t>
            </w:r>
          </w:p>
        </w:tc>
        <w:tc>
          <w:tcPr>
            <w:tcW w:w="2551" w:type="dxa"/>
          </w:tcPr>
          <w:p w14:paraId="51D9FB3F" w14:textId="52B6BF76" w:rsidR="002A0BC1" w:rsidRPr="00444511" w:rsidRDefault="002A0BC1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E81948" w:rsidRPr="00444511" w14:paraId="31706161" w14:textId="77777777" w:rsidTr="00CB629F">
        <w:trPr>
          <w:trHeight w:val="377"/>
        </w:trPr>
        <w:tc>
          <w:tcPr>
            <w:tcW w:w="8222" w:type="dxa"/>
          </w:tcPr>
          <w:p w14:paraId="3F52AC65" w14:textId="5A1DA38C" w:rsidR="00E81948" w:rsidRPr="00965306" w:rsidRDefault="00E81948" w:rsidP="002A6CD4">
            <w:pPr>
              <w:rPr>
                <w:rFonts w:cs="Arial"/>
                <w:sz w:val="22"/>
                <w:szCs w:val="22"/>
              </w:rPr>
            </w:pPr>
            <w:r w:rsidRPr="00965306">
              <w:rPr>
                <w:rFonts w:cs="Arial"/>
                <w:color w:val="000000"/>
                <w:sz w:val="22"/>
                <w:szCs w:val="22"/>
                <w:lang w:val="es-ES"/>
              </w:rPr>
              <w:t>Ability to</w:t>
            </w:r>
            <w:r w:rsidR="00CB1D85" w:rsidRPr="00965306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tutor and support students on Anthropology</w:t>
            </w:r>
            <w:r w:rsidRPr="00965306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modules</w:t>
            </w:r>
          </w:p>
        </w:tc>
        <w:tc>
          <w:tcPr>
            <w:tcW w:w="2551" w:type="dxa"/>
          </w:tcPr>
          <w:p w14:paraId="61AC7E26" w14:textId="77777777" w:rsidR="00E81948" w:rsidRPr="00965306" w:rsidRDefault="00E81948" w:rsidP="0051405E">
            <w:pPr>
              <w:rPr>
                <w:rFonts w:cs="Arial"/>
                <w:sz w:val="22"/>
                <w:szCs w:val="22"/>
              </w:rPr>
            </w:pPr>
            <w:r w:rsidRPr="00965306">
              <w:rPr>
                <w:rFonts w:cs="Arial"/>
                <w:sz w:val="22"/>
                <w:szCs w:val="22"/>
              </w:rPr>
              <w:t>D</w:t>
            </w:r>
          </w:p>
        </w:tc>
      </w:tr>
      <w:tr w:rsidR="001C52AA" w:rsidRPr="00444511" w14:paraId="48C08667" w14:textId="77777777" w:rsidTr="00CB629F">
        <w:trPr>
          <w:trHeight w:val="377"/>
        </w:trPr>
        <w:tc>
          <w:tcPr>
            <w:tcW w:w="8222" w:type="dxa"/>
            <w:shd w:val="clear" w:color="auto" w:fill="D9D9D9" w:themeFill="background1" w:themeFillShade="D9"/>
          </w:tcPr>
          <w:p w14:paraId="3F549D75" w14:textId="77777777" w:rsidR="001C52AA" w:rsidRPr="00444511" w:rsidRDefault="001C52AA" w:rsidP="001C52AA">
            <w:pPr>
              <w:rPr>
                <w:rFonts w:cs="Arial"/>
                <w:b/>
                <w:sz w:val="22"/>
                <w:szCs w:val="22"/>
              </w:rPr>
            </w:pPr>
            <w:r w:rsidRPr="00444511">
              <w:rPr>
                <w:rFonts w:cs="Arial"/>
                <w:b/>
                <w:sz w:val="22"/>
                <w:szCs w:val="22"/>
              </w:rPr>
              <w:t>Person</w:t>
            </w:r>
            <w:r w:rsidR="007532F4" w:rsidRPr="00444511">
              <w:rPr>
                <w:rFonts w:cs="Arial"/>
                <w:b/>
                <w:sz w:val="22"/>
                <w:szCs w:val="22"/>
              </w:rPr>
              <w:t>al</w:t>
            </w:r>
            <w:r w:rsidRPr="00444511">
              <w:rPr>
                <w:rFonts w:cs="Arial"/>
                <w:b/>
                <w:sz w:val="22"/>
                <w:szCs w:val="22"/>
              </w:rPr>
              <w:t xml:space="preserve"> attributes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C295577" w14:textId="77777777" w:rsidR="001C52AA" w:rsidRPr="00444511" w:rsidRDefault="001C52AA" w:rsidP="00636EE2">
            <w:pPr>
              <w:rPr>
                <w:rFonts w:cs="Arial"/>
              </w:rPr>
            </w:pPr>
          </w:p>
        </w:tc>
      </w:tr>
      <w:tr w:rsidR="009A1E18" w:rsidRPr="00444511" w14:paraId="1FDFB1CC" w14:textId="77777777" w:rsidTr="00CB629F">
        <w:trPr>
          <w:trHeight w:val="377"/>
        </w:trPr>
        <w:tc>
          <w:tcPr>
            <w:tcW w:w="8222" w:type="dxa"/>
          </w:tcPr>
          <w:p w14:paraId="1CF104E5" w14:textId="77777777" w:rsidR="009A1E18" w:rsidRPr="00444511" w:rsidRDefault="00E1535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Excellent people skills and the ability to build good relationships with colleagues and external partners</w:t>
            </w:r>
          </w:p>
        </w:tc>
        <w:tc>
          <w:tcPr>
            <w:tcW w:w="2551" w:type="dxa"/>
          </w:tcPr>
          <w:p w14:paraId="6555991C" w14:textId="77777777" w:rsidR="009A1E18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923C93" w:rsidRPr="00444511" w14:paraId="6794E614" w14:textId="77777777" w:rsidTr="00CB629F">
        <w:trPr>
          <w:trHeight w:val="377"/>
        </w:trPr>
        <w:tc>
          <w:tcPr>
            <w:tcW w:w="8222" w:type="dxa"/>
          </w:tcPr>
          <w:p w14:paraId="63B4A4CA" w14:textId="77777777" w:rsidR="00923C93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An enthusiasm for teaching</w:t>
            </w:r>
          </w:p>
        </w:tc>
        <w:tc>
          <w:tcPr>
            <w:tcW w:w="2551" w:type="dxa"/>
          </w:tcPr>
          <w:p w14:paraId="2422D6BD" w14:textId="77777777" w:rsidR="00923C93" w:rsidRPr="00444511" w:rsidRDefault="001A0134" w:rsidP="0051405E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F92557" w:rsidRPr="00444511" w14:paraId="38335423" w14:textId="77777777" w:rsidTr="00CB629F">
        <w:trPr>
          <w:trHeight w:val="377"/>
        </w:trPr>
        <w:tc>
          <w:tcPr>
            <w:tcW w:w="8222" w:type="dxa"/>
          </w:tcPr>
          <w:p w14:paraId="564B69CD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Student focused, with a helpful and proactive attitude, along with an understanding of the challenges facing students</w:t>
            </w:r>
          </w:p>
        </w:tc>
        <w:tc>
          <w:tcPr>
            <w:tcW w:w="2551" w:type="dxa"/>
          </w:tcPr>
          <w:p w14:paraId="2626C3D4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F92557" w:rsidRPr="00444511" w14:paraId="3E9DA5A2" w14:textId="77777777" w:rsidTr="00CB629F">
        <w:trPr>
          <w:trHeight w:val="377"/>
        </w:trPr>
        <w:tc>
          <w:tcPr>
            <w:tcW w:w="8222" w:type="dxa"/>
          </w:tcPr>
          <w:p w14:paraId="242F9E6E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A commitment to personal professional development</w:t>
            </w:r>
          </w:p>
        </w:tc>
        <w:tc>
          <w:tcPr>
            <w:tcW w:w="2551" w:type="dxa"/>
          </w:tcPr>
          <w:p w14:paraId="51DDA206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  <w:tr w:rsidR="00F92557" w:rsidRPr="00444511" w14:paraId="5CE8B520" w14:textId="77777777" w:rsidTr="00CB629F">
        <w:trPr>
          <w:trHeight w:val="377"/>
        </w:trPr>
        <w:tc>
          <w:tcPr>
            <w:tcW w:w="8222" w:type="dxa"/>
          </w:tcPr>
          <w:p w14:paraId="40E80F71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eastAsiaTheme="minorHAnsi" w:cs="Arial"/>
                <w:sz w:val="22"/>
                <w:szCs w:val="22"/>
              </w:rPr>
              <w:t>Commitment to UCL’s policy of equal opportunities and the ability to work harmoniously with colleagues and students of all cultures and backgrounds</w:t>
            </w:r>
          </w:p>
        </w:tc>
        <w:tc>
          <w:tcPr>
            <w:tcW w:w="2551" w:type="dxa"/>
          </w:tcPr>
          <w:p w14:paraId="21A548DB" w14:textId="77777777" w:rsidR="00F92557" w:rsidRPr="00444511" w:rsidRDefault="00F92557" w:rsidP="00F92557">
            <w:pPr>
              <w:rPr>
                <w:rFonts w:cs="Arial"/>
                <w:sz w:val="22"/>
                <w:szCs w:val="22"/>
              </w:rPr>
            </w:pPr>
            <w:r w:rsidRPr="00444511">
              <w:rPr>
                <w:rFonts w:cs="Arial"/>
                <w:sz w:val="22"/>
                <w:szCs w:val="22"/>
              </w:rPr>
              <w:t>E</w:t>
            </w:r>
          </w:p>
        </w:tc>
      </w:tr>
    </w:tbl>
    <w:p w14:paraId="667975F9" w14:textId="77777777" w:rsidR="005136DA" w:rsidRPr="00444511" w:rsidRDefault="00925A98" w:rsidP="005136DA">
      <w:pPr>
        <w:rPr>
          <w:rFonts w:cs="Arial"/>
        </w:rPr>
      </w:pPr>
      <w:r w:rsidRPr="00444511">
        <w:rPr>
          <w:rFonts w:cs="Arial"/>
        </w:rPr>
        <w:softHyphen/>
      </w:r>
    </w:p>
    <w:sectPr w:rsidR="005136DA" w:rsidRPr="00444511" w:rsidSect="00DE77DF">
      <w:type w:val="continuous"/>
      <w:pgSz w:w="11900" w:h="16840"/>
      <w:pgMar w:top="602" w:right="567" w:bottom="1134" w:left="567" w:header="28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BECA" w14:textId="77777777" w:rsidR="00DE77DF" w:rsidRDefault="00DE77DF" w:rsidP="00DA4ABB">
      <w:r>
        <w:separator/>
      </w:r>
    </w:p>
  </w:endnote>
  <w:endnote w:type="continuationSeparator" w:id="0">
    <w:p w14:paraId="52EB1E31" w14:textId="77777777" w:rsidR="00DE77DF" w:rsidRDefault="00DE77DF" w:rsidP="00D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Std">
    <w:altName w:val="Aria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68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F1F27" w14:textId="32E39AA5" w:rsidR="00C51A44" w:rsidRDefault="00C51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4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6B130E" w14:textId="77777777" w:rsidR="00F4175E" w:rsidRDefault="00F41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7BB3" w14:textId="77777777" w:rsidR="00DE77DF" w:rsidRDefault="00DE77DF" w:rsidP="00DA4ABB">
      <w:r>
        <w:separator/>
      </w:r>
    </w:p>
  </w:footnote>
  <w:footnote w:type="continuationSeparator" w:id="0">
    <w:p w14:paraId="0FD02027" w14:textId="77777777" w:rsidR="00DE77DF" w:rsidRDefault="00DE77DF" w:rsidP="00DA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399" w14:textId="77777777" w:rsidR="00820FCA" w:rsidRDefault="008105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D90D57" wp14:editId="58E193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448737"/>
          <wp:effectExtent l="0" t="0" r="0" b="0"/>
          <wp:wrapNone/>
          <wp:docPr id="1439838105" name="Picture 1439838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lue550UP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44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AE2953A"/>
    <w:lvl w:ilvl="0">
      <w:numFmt w:val="bullet"/>
      <w:lvlText w:val="*"/>
      <w:lvlJc w:val="left"/>
    </w:lvl>
  </w:abstractNum>
  <w:abstractNum w:abstractNumId="2" w15:restartNumberingAfterBreak="0">
    <w:nsid w:val="0DBC28E0"/>
    <w:multiLevelType w:val="hybridMultilevel"/>
    <w:tmpl w:val="9510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1AB3"/>
    <w:multiLevelType w:val="hybridMultilevel"/>
    <w:tmpl w:val="DE38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58AE"/>
    <w:multiLevelType w:val="hybridMultilevel"/>
    <w:tmpl w:val="B2A2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756"/>
    <w:multiLevelType w:val="hybridMultilevel"/>
    <w:tmpl w:val="CA48CBB8"/>
    <w:lvl w:ilvl="0" w:tplc="64E648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2E72"/>
    <w:multiLevelType w:val="hybridMultilevel"/>
    <w:tmpl w:val="ECDC5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7559"/>
    <w:multiLevelType w:val="hybridMultilevel"/>
    <w:tmpl w:val="FE14EDE6"/>
    <w:lvl w:ilvl="0" w:tplc="08340D0A">
      <w:start w:val="1"/>
      <w:numFmt w:val="bullet"/>
      <w:pStyle w:val="ListParagraph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818696098">
    <w:abstractNumId w:val="4"/>
  </w:num>
  <w:num w:numId="2" w16cid:durableId="1435587963">
    <w:abstractNumId w:val="7"/>
  </w:num>
  <w:num w:numId="3" w16cid:durableId="898518255">
    <w:abstractNumId w:val="0"/>
  </w:num>
  <w:num w:numId="4" w16cid:durableId="69986339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461611389">
    <w:abstractNumId w:val="3"/>
  </w:num>
  <w:num w:numId="6" w16cid:durableId="738788059">
    <w:abstractNumId w:val="2"/>
  </w:num>
  <w:num w:numId="7" w16cid:durableId="760685555">
    <w:abstractNumId w:val="6"/>
  </w:num>
  <w:num w:numId="8" w16cid:durableId="281956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0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  <w:docVar w:name="OpenInPublishingView" w:val="0"/>
  </w:docVars>
  <w:rsids>
    <w:rsidRoot w:val="001A3B52"/>
    <w:rsid w:val="00006677"/>
    <w:rsid w:val="00017AB1"/>
    <w:rsid w:val="000204D6"/>
    <w:rsid w:val="000218F5"/>
    <w:rsid w:val="0005359E"/>
    <w:rsid w:val="0005387E"/>
    <w:rsid w:val="00061E18"/>
    <w:rsid w:val="00093D36"/>
    <w:rsid w:val="000A1E57"/>
    <w:rsid w:val="000E1871"/>
    <w:rsid w:val="000F33B4"/>
    <w:rsid w:val="00100C01"/>
    <w:rsid w:val="001148C9"/>
    <w:rsid w:val="00130559"/>
    <w:rsid w:val="00144917"/>
    <w:rsid w:val="00146228"/>
    <w:rsid w:val="00146C6D"/>
    <w:rsid w:val="00174EF9"/>
    <w:rsid w:val="00197F34"/>
    <w:rsid w:val="001A0134"/>
    <w:rsid w:val="001A3B52"/>
    <w:rsid w:val="001B2DED"/>
    <w:rsid w:val="001C43F0"/>
    <w:rsid w:val="001C52AA"/>
    <w:rsid w:val="001C7EDF"/>
    <w:rsid w:val="001E146A"/>
    <w:rsid w:val="001F16FA"/>
    <w:rsid w:val="00200AF5"/>
    <w:rsid w:val="00203388"/>
    <w:rsid w:val="00203FA6"/>
    <w:rsid w:val="002042DC"/>
    <w:rsid w:val="00254AA1"/>
    <w:rsid w:val="00255201"/>
    <w:rsid w:val="0027653E"/>
    <w:rsid w:val="00284105"/>
    <w:rsid w:val="002A0BC1"/>
    <w:rsid w:val="002A6CD4"/>
    <w:rsid w:val="002F3442"/>
    <w:rsid w:val="00305A2F"/>
    <w:rsid w:val="00320FEA"/>
    <w:rsid w:val="003334E3"/>
    <w:rsid w:val="00363CD8"/>
    <w:rsid w:val="00371518"/>
    <w:rsid w:val="00375230"/>
    <w:rsid w:val="00377520"/>
    <w:rsid w:val="003A011D"/>
    <w:rsid w:val="003B5EB6"/>
    <w:rsid w:val="003B6537"/>
    <w:rsid w:val="0040652D"/>
    <w:rsid w:val="0041145B"/>
    <w:rsid w:val="00415419"/>
    <w:rsid w:val="00437574"/>
    <w:rsid w:val="00444511"/>
    <w:rsid w:val="00475D69"/>
    <w:rsid w:val="004961EE"/>
    <w:rsid w:val="004C49A2"/>
    <w:rsid w:val="004E5D2F"/>
    <w:rsid w:val="005044DE"/>
    <w:rsid w:val="005136DA"/>
    <w:rsid w:val="00520F98"/>
    <w:rsid w:val="0053233C"/>
    <w:rsid w:val="00542251"/>
    <w:rsid w:val="00547CDB"/>
    <w:rsid w:val="005617A1"/>
    <w:rsid w:val="00572A8E"/>
    <w:rsid w:val="00597C17"/>
    <w:rsid w:val="005B050C"/>
    <w:rsid w:val="005B0F27"/>
    <w:rsid w:val="005D33DE"/>
    <w:rsid w:val="005D5D7E"/>
    <w:rsid w:val="005E3445"/>
    <w:rsid w:val="0062791E"/>
    <w:rsid w:val="00647662"/>
    <w:rsid w:val="0066167E"/>
    <w:rsid w:val="0066699D"/>
    <w:rsid w:val="00680DB2"/>
    <w:rsid w:val="006868F4"/>
    <w:rsid w:val="006A1644"/>
    <w:rsid w:val="006A3846"/>
    <w:rsid w:val="006C089E"/>
    <w:rsid w:val="006E77CA"/>
    <w:rsid w:val="006F6787"/>
    <w:rsid w:val="007061CE"/>
    <w:rsid w:val="007157A9"/>
    <w:rsid w:val="00717FC4"/>
    <w:rsid w:val="0072651B"/>
    <w:rsid w:val="007532F4"/>
    <w:rsid w:val="00767EC1"/>
    <w:rsid w:val="007872EC"/>
    <w:rsid w:val="00790E2B"/>
    <w:rsid w:val="00793A0D"/>
    <w:rsid w:val="007B643C"/>
    <w:rsid w:val="007C7FF1"/>
    <w:rsid w:val="00807790"/>
    <w:rsid w:val="008105B7"/>
    <w:rsid w:val="00820FCA"/>
    <w:rsid w:val="00846641"/>
    <w:rsid w:val="00847090"/>
    <w:rsid w:val="00852852"/>
    <w:rsid w:val="008578F4"/>
    <w:rsid w:val="0087065C"/>
    <w:rsid w:val="008771D2"/>
    <w:rsid w:val="00895320"/>
    <w:rsid w:val="008A09E9"/>
    <w:rsid w:val="008A31F1"/>
    <w:rsid w:val="008A3BC2"/>
    <w:rsid w:val="008A4B51"/>
    <w:rsid w:val="008A7907"/>
    <w:rsid w:val="008D36DF"/>
    <w:rsid w:val="008E480F"/>
    <w:rsid w:val="00923C93"/>
    <w:rsid w:val="00925A98"/>
    <w:rsid w:val="009316EA"/>
    <w:rsid w:val="009318B6"/>
    <w:rsid w:val="0095503C"/>
    <w:rsid w:val="00962EA4"/>
    <w:rsid w:val="00965306"/>
    <w:rsid w:val="00966478"/>
    <w:rsid w:val="00993DE1"/>
    <w:rsid w:val="009A1B3E"/>
    <w:rsid w:val="009A1E18"/>
    <w:rsid w:val="009B206C"/>
    <w:rsid w:val="009E6C59"/>
    <w:rsid w:val="00A169F8"/>
    <w:rsid w:val="00A250A9"/>
    <w:rsid w:val="00A31385"/>
    <w:rsid w:val="00A31F54"/>
    <w:rsid w:val="00A36DFC"/>
    <w:rsid w:val="00A50DE1"/>
    <w:rsid w:val="00A5402A"/>
    <w:rsid w:val="00A9249D"/>
    <w:rsid w:val="00A93D63"/>
    <w:rsid w:val="00AA13E9"/>
    <w:rsid w:val="00AE02E5"/>
    <w:rsid w:val="00AF036D"/>
    <w:rsid w:val="00AF1492"/>
    <w:rsid w:val="00B2745A"/>
    <w:rsid w:val="00B330AD"/>
    <w:rsid w:val="00B60D98"/>
    <w:rsid w:val="00B722B5"/>
    <w:rsid w:val="00B752CC"/>
    <w:rsid w:val="00B84D00"/>
    <w:rsid w:val="00B85381"/>
    <w:rsid w:val="00B97EF6"/>
    <w:rsid w:val="00BC096A"/>
    <w:rsid w:val="00C14BB4"/>
    <w:rsid w:val="00C51A44"/>
    <w:rsid w:val="00C64BA3"/>
    <w:rsid w:val="00C665B3"/>
    <w:rsid w:val="00C76701"/>
    <w:rsid w:val="00CA764A"/>
    <w:rsid w:val="00CB1D85"/>
    <w:rsid w:val="00CB629F"/>
    <w:rsid w:val="00CE1715"/>
    <w:rsid w:val="00CF6054"/>
    <w:rsid w:val="00D0038E"/>
    <w:rsid w:val="00D36EA1"/>
    <w:rsid w:val="00D45E80"/>
    <w:rsid w:val="00D475E1"/>
    <w:rsid w:val="00D55061"/>
    <w:rsid w:val="00D765D9"/>
    <w:rsid w:val="00DA4ABB"/>
    <w:rsid w:val="00DB1799"/>
    <w:rsid w:val="00DE1857"/>
    <w:rsid w:val="00DE77DF"/>
    <w:rsid w:val="00DE7FA5"/>
    <w:rsid w:val="00E02A7A"/>
    <w:rsid w:val="00E15354"/>
    <w:rsid w:val="00E23B24"/>
    <w:rsid w:val="00E3153F"/>
    <w:rsid w:val="00E73B03"/>
    <w:rsid w:val="00E81948"/>
    <w:rsid w:val="00E90885"/>
    <w:rsid w:val="00EA0A1C"/>
    <w:rsid w:val="00ED0D21"/>
    <w:rsid w:val="00EF514E"/>
    <w:rsid w:val="00EF5616"/>
    <w:rsid w:val="00F31F90"/>
    <w:rsid w:val="00F4175E"/>
    <w:rsid w:val="00F46EC6"/>
    <w:rsid w:val="00F73D8D"/>
    <w:rsid w:val="00F74946"/>
    <w:rsid w:val="00F92557"/>
    <w:rsid w:val="00F925CC"/>
    <w:rsid w:val="00F961B1"/>
    <w:rsid w:val="00FA21C1"/>
    <w:rsid w:val="00FA6B5E"/>
    <w:rsid w:val="00FB4DCD"/>
    <w:rsid w:val="00FC36C1"/>
    <w:rsid w:val="00FD6F3D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43F9DE"/>
  <w14:defaultImageDpi w14:val="300"/>
  <w15:docId w15:val="{3AC490C9-EC49-466A-8ECA-7E857EC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B7"/>
    <w:pPr>
      <w:spacing w:after="240"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02A"/>
    <w:pPr>
      <w:keepNext/>
      <w:keepLines/>
      <w:spacing w:before="240" w:line="520" w:lineRule="exact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02A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02A"/>
    <w:pPr>
      <w:keepNext/>
      <w:keepLines/>
      <w:spacing w:before="120"/>
      <w:outlineLvl w:val="2"/>
    </w:pPr>
    <w:rPr>
      <w:rFonts w:eastAsiaTheme="majorEastAsia" w:cstheme="majorBidi"/>
      <w:b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402A"/>
    <w:pPr>
      <w:keepNext/>
      <w:keepLines/>
      <w:pBdr>
        <w:top w:val="single" w:sz="4" w:space="5" w:color="7F7F7F" w:themeColor="text1" w:themeTint="80"/>
      </w:pBdr>
      <w:spacing w:before="40" w:after="40" w:line="240" w:lineRule="auto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DA4ABB"/>
    <w:pPr>
      <w:tabs>
        <w:tab w:val="center" w:pos="4153"/>
        <w:tab w:val="right" w:pos="8306"/>
      </w:tabs>
    </w:pPr>
    <w:rPr>
      <w:rFonts w:eastAsia="Times New Roman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4ABB"/>
    <w:rPr>
      <w:rFonts w:ascii="Arial" w:eastAsia="Times New Roman" w:hAnsi="Arial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ABB"/>
  </w:style>
  <w:style w:type="character" w:customStyle="1" w:styleId="Heading2Char">
    <w:name w:val="Heading 2 Char"/>
    <w:basedOn w:val="DefaultParagraphFont"/>
    <w:link w:val="Heading2"/>
    <w:uiPriority w:val="9"/>
    <w:rsid w:val="00A5402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402A"/>
    <w:rPr>
      <w:rFonts w:ascii="Arial" w:eastAsiaTheme="majorEastAsia" w:hAnsi="Arial" w:cstheme="majorBidi"/>
      <w:b/>
      <w:color w:val="000000" w:themeColor="text1"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402A"/>
    <w:rPr>
      <w:rFonts w:ascii="Arial" w:eastAsiaTheme="majorEastAsia" w:hAnsi="Arial" w:cstheme="majorBidi"/>
      <w:b/>
      <w:color w:val="7F7F7F" w:themeColor="text1" w:themeTint="80"/>
      <w:sz w:val="28"/>
    </w:rPr>
  </w:style>
  <w:style w:type="table" w:styleId="TableGrid">
    <w:name w:val="Table Grid"/>
    <w:basedOn w:val="TableNormal"/>
    <w:uiPriority w:val="59"/>
    <w:rsid w:val="0064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925CC"/>
    <w:pPr>
      <w:spacing w:after="86" w:line="240" w:lineRule="auto"/>
    </w:pPr>
    <w:rPr>
      <w:rFonts w:cs="Arial"/>
      <w:color w:val="auto"/>
      <w:sz w:val="15"/>
      <w:szCs w:val="1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5402A"/>
    <w:rPr>
      <w:rFonts w:ascii="Arial" w:eastAsiaTheme="majorEastAsia" w:hAnsi="Arial" w:cstheme="majorBidi"/>
      <w:b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578F4"/>
    <w:pPr>
      <w:numPr>
        <w:numId w:val="2"/>
      </w:numPr>
      <w:contextualSpacing/>
    </w:pPr>
    <w:rPr>
      <w:color w:val="595959" w:themeColor="text1" w:themeTint="A6"/>
    </w:rPr>
  </w:style>
  <w:style w:type="character" w:styleId="Hyperlink">
    <w:name w:val="Hyperlink"/>
    <w:rsid w:val="00E15354"/>
    <w:rPr>
      <w:color w:val="0000FF"/>
      <w:u w:val="single"/>
    </w:rPr>
  </w:style>
  <w:style w:type="paragraph" w:customStyle="1" w:styleId="Default">
    <w:name w:val="Default"/>
    <w:rsid w:val="00200AF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7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D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69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6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xmsonormal">
    <w:name w:val="x_msonormal"/>
    <w:basedOn w:val="Normal"/>
    <w:rsid w:val="007157A9"/>
    <w:pPr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767EC1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anthropology/ucl-anthropology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D36C29288146822C6AE3F19CE3C1" ma:contentTypeVersion="18" ma:contentTypeDescription="Create a new document." ma:contentTypeScope="" ma:versionID="d007d6efecdc09736f0624d271967e21">
  <xsd:schema xmlns:xsd="http://www.w3.org/2001/XMLSchema" xmlns:xs="http://www.w3.org/2001/XMLSchema" xmlns:p="http://schemas.microsoft.com/office/2006/metadata/properties" xmlns:ns2="bbcd70ab-6290-47b4-a4cf-49b341b8c332" xmlns:ns3="1621f979-36d0-401e-98ab-b2e48fd5ffb8" targetNamespace="http://schemas.microsoft.com/office/2006/metadata/properties" ma:root="true" ma:fieldsID="735144fd4a714d1c065fc7177273b2a5" ns2:_="" ns3:_="">
    <xsd:import namespace="bbcd70ab-6290-47b4-a4cf-49b341b8c332"/>
    <xsd:import namespace="1621f979-36d0-401e-98ab-b2e48fd5f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70ab-6290-47b4-a4cf-49b341b8c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1f979-36d0-401e-98ab-b2e48fd5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09a40-ce43-4dd8-919d-0772c1d23a52}" ma:internalName="TaxCatchAll" ma:showField="CatchAllData" ma:web="1621f979-36d0-401e-98ab-b2e48fd5f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1f979-36d0-401e-98ab-b2e48fd5ffb8" xsi:nil="true"/>
    <lcf76f155ced4ddcb4097134ff3c332f xmlns="bbcd70ab-6290-47b4-a4cf-49b341b8c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0CC1F-25EE-4D29-A2EF-ECB425808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956D2-E400-4809-BBC6-E93D88A1D93C}"/>
</file>

<file path=customXml/itemProps3.xml><?xml version="1.0" encoding="utf-8"?>
<ds:datastoreItem xmlns:ds="http://schemas.openxmlformats.org/officeDocument/2006/customXml" ds:itemID="{84ADC4DD-97DE-44CD-AA01-D0E8C6FA6FAC}"/>
</file>

<file path=customXml/itemProps4.xml><?xml version="1.0" encoding="utf-8"?>
<ds:datastoreItem xmlns:ds="http://schemas.openxmlformats.org/officeDocument/2006/customXml" ds:itemID="{F8E110D1-156B-40DE-B531-1F355CD73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Pickett</dc:creator>
  <cp:keywords/>
  <dc:description/>
  <cp:lastModifiedBy>Harper, Ruth</cp:lastModifiedBy>
  <cp:revision>2</cp:revision>
  <cp:lastPrinted>2022-06-21T08:40:00Z</cp:lastPrinted>
  <dcterms:created xsi:type="dcterms:W3CDTF">2024-04-09T07:59:00Z</dcterms:created>
  <dcterms:modified xsi:type="dcterms:W3CDTF">2024-04-09T07:59:00Z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0x0101002C55D36C29288146822C6AE3F19CE3C1</vt:lpwstr>
  </property>
</Properties>
</file>