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1F1" w14:textId="287C2DD0" w:rsidR="00165769" w:rsidRDefault="00917E9C" w:rsidP="00016B6D">
      <w:pPr>
        <w:rPr>
          <w:rFonts w:ascii="Arial" w:eastAsia="Calibri" w:hAnsi="Arial" w:cs="Arial"/>
          <w:b/>
          <w:color w:val="8DB9CA"/>
          <w:sz w:val="28"/>
          <w:szCs w:val="22"/>
          <w:lang w:val="en-GB"/>
        </w:rPr>
      </w:pPr>
      <w:r>
        <w:rPr>
          <w:rFonts w:ascii="Arial" w:eastAsia="Calibri" w:hAnsi="Arial" w:cs="Arial"/>
          <w:b/>
          <w:color w:val="8DB9CA"/>
          <w:sz w:val="28"/>
          <w:szCs w:val="22"/>
          <w:lang w:val="en-GB"/>
        </w:rPr>
        <w:t xml:space="preserve">Guidance for </w:t>
      </w:r>
      <w:r w:rsidR="00C80D9D">
        <w:rPr>
          <w:rFonts w:ascii="Arial" w:eastAsia="Calibri" w:hAnsi="Arial" w:cs="Arial"/>
          <w:b/>
          <w:color w:val="8DB9CA"/>
          <w:sz w:val="28"/>
          <w:szCs w:val="22"/>
          <w:lang w:val="en-GB"/>
        </w:rPr>
        <w:t xml:space="preserve">Biological </w:t>
      </w:r>
      <w:r w:rsidR="004908BE">
        <w:rPr>
          <w:rFonts w:ascii="Arial" w:eastAsia="Calibri" w:hAnsi="Arial" w:cs="Arial"/>
          <w:b/>
          <w:color w:val="8DB9CA"/>
          <w:sz w:val="28"/>
          <w:szCs w:val="22"/>
          <w:lang w:val="en-GB"/>
        </w:rPr>
        <w:t xml:space="preserve">Spills </w:t>
      </w:r>
      <w:r w:rsidR="00FC1E52">
        <w:rPr>
          <w:rFonts w:ascii="Arial" w:eastAsia="Calibri" w:hAnsi="Arial" w:cs="Arial"/>
          <w:b/>
          <w:color w:val="8DB9CA"/>
          <w:sz w:val="28"/>
          <w:szCs w:val="22"/>
          <w:lang w:val="en-GB"/>
        </w:rPr>
        <w:t>Training</w:t>
      </w:r>
    </w:p>
    <w:p w14:paraId="06BEB78F" w14:textId="77777777" w:rsidR="00952F56" w:rsidRDefault="00952F56" w:rsidP="00016B6D">
      <w:pPr>
        <w:rPr>
          <w:rFonts w:ascii="Arial" w:eastAsia="Calibri" w:hAnsi="Arial" w:cs="Arial"/>
          <w:b/>
          <w:color w:val="8DB9CA"/>
          <w:sz w:val="28"/>
          <w:szCs w:val="22"/>
          <w:lang w:val="en-GB"/>
        </w:rPr>
      </w:pPr>
    </w:p>
    <w:p w14:paraId="045CE3AB" w14:textId="04C4F498" w:rsidR="00952F56" w:rsidRDefault="00952F56" w:rsidP="00952F56">
      <w:pPr>
        <w:rPr>
          <w:rFonts w:ascii="Arial" w:hAnsi="Arial" w:cs="Arial"/>
          <w:sz w:val="22"/>
          <w:szCs w:val="22"/>
        </w:rPr>
      </w:pPr>
      <w:r w:rsidRPr="00C80D9D">
        <w:rPr>
          <w:rFonts w:ascii="Arial" w:hAnsi="Arial" w:cs="Arial"/>
          <w:sz w:val="22"/>
          <w:szCs w:val="22"/>
        </w:rPr>
        <w:t xml:space="preserve">Some laboratories will use a combination of biological, chemical and GM hazards and the </w:t>
      </w:r>
      <w:r w:rsidR="00C80D9D">
        <w:rPr>
          <w:rFonts w:ascii="Arial" w:hAnsi="Arial" w:cs="Arial"/>
          <w:sz w:val="22"/>
          <w:szCs w:val="22"/>
        </w:rPr>
        <w:t>training</w:t>
      </w:r>
      <w:r w:rsidRPr="00C80D9D">
        <w:rPr>
          <w:rFonts w:ascii="Arial" w:hAnsi="Arial" w:cs="Arial"/>
          <w:sz w:val="22"/>
          <w:szCs w:val="22"/>
        </w:rPr>
        <w:t xml:space="preserve"> must </w:t>
      </w:r>
      <w:r w:rsidR="00C80D9D">
        <w:rPr>
          <w:rFonts w:ascii="Arial" w:hAnsi="Arial" w:cs="Arial"/>
          <w:sz w:val="22"/>
          <w:szCs w:val="22"/>
        </w:rPr>
        <w:t>consider</w:t>
      </w:r>
      <w:r w:rsidRPr="00C80D9D">
        <w:rPr>
          <w:rFonts w:ascii="Arial" w:hAnsi="Arial" w:cs="Arial"/>
          <w:sz w:val="22"/>
          <w:szCs w:val="22"/>
        </w:rPr>
        <w:t xml:space="preserve"> ALL hazards present, </w:t>
      </w:r>
      <w:r w:rsidR="00C80D9D">
        <w:rPr>
          <w:rFonts w:ascii="Arial" w:hAnsi="Arial" w:cs="Arial"/>
          <w:sz w:val="22"/>
          <w:szCs w:val="22"/>
        </w:rPr>
        <w:t>as the response may be different or moderated if different types of spills are concomitant. This document considers biological agents only</w:t>
      </w:r>
      <w:r w:rsidRPr="004908BE">
        <w:rPr>
          <w:rFonts w:ascii="Arial" w:hAnsi="Arial" w:cs="Arial"/>
          <w:sz w:val="22"/>
          <w:szCs w:val="22"/>
        </w:rPr>
        <w:t>.</w:t>
      </w:r>
    </w:p>
    <w:p w14:paraId="724B140E" w14:textId="454D42D7" w:rsidR="004253B5" w:rsidRDefault="004253B5" w:rsidP="00952F56">
      <w:pPr>
        <w:rPr>
          <w:rFonts w:ascii="Arial" w:hAnsi="Arial" w:cs="Arial"/>
          <w:sz w:val="22"/>
          <w:szCs w:val="22"/>
        </w:rPr>
      </w:pPr>
    </w:p>
    <w:p w14:paraId="5A962A50" w14:textId="139B82A7" w:rsidR="004253B5" w:rsidRDefault="004253B5" w:rsidP="004253B5">
      <w:pPr>
        <w:rPr>
          <w:rFonts w:ascii="Arial" w:hAnsi="Arial" w:cs="Arial"/>
          <w:b/>
          <w:bCs/>
          <w:sz w:val="22"/>
          <w:szCs w:val="22"/>
        </w:rPr>
      </w:pPr>
      <w:r w:rsidRPr="007651C9">
        <w:rPr>
          <w:rFonts w:ascii="Arial" w:hAnsi="Arial" w:cs="Arial"/>
          <w:b/>
          <w:bCs/>
          <w:sz w:val="22"/>
          <w:szCs w:val="22"/>
        </w:rPr>
        <w:t>Information and training of emergency procedures in the event of a spill</w:t>
      </w:r>
    </w:p>
    <w:p w14:paraId="4DE21A40" w14:textId="77777777" w:rsidR="004253B5" w:rsidRPr="007651C9" w:rsidRDefault="004253B5" w:rsidP="004253B5">
      <w:pPr>
        <w:rPr>
          <w:rFonts w:ascii="Arial" w:hAnsi="Arial" w:cs="Arial"/>
          <w:b/>
          <w:bCs/>
          <w:sz w:val="22"/>
          <w:szCs w:val="22"/>
        </w:rPr>
      </w:pPr>
    </w:p>
    <w:p w14:paraId="7615E542" w14:textId="29B02363" w:rsidR="004253B5" w:rsidRPr="007651C9" w:rsidRDefault="00E20E7E" w:rsidP="0042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the context of emergency training, u</w:t>
      </w:r>
      <w:r w:rsidR="004253B5" w:rsidRPr="007651C9">
        <w:rPr>
          <w:rFonts w:ascii="Arial" w:hAnsi="Arial" w:cs="Arial"/>
          <w:sz w:val="22"/>
          <w:szCs w:val="22"/>
        </w:rPr>
        <w:t>sers of laboratory space must be informed and trained in the actions expected in the event of a spill</w:t>
      </w:r>
      <w:r w:rsidR="00C80D9D">
        <w:rPr>
          <w:rFonts w:ascii="Arial" w:hAnsi="Arial" w:cs="Arial"/>
          <w:sz w:val="22"/>
          <w:szCs w:val="22"/>
        </w:rPr>
        <w:t xml:space="preserve">. </w:t>
      </w:r>
      <w:r w:rsidR="004253B5" w:rsidRPr="007651C9">
        <w:rPr>
          <w:rFonts w:ascii="Arial" w:hAnsi="Arial" w:cs="Arial"/>
          <w:sz w:val="22"/>
          <w:szCs w:val="22"/>
        </w:rPr>
        <w:t xml:space="preserve">The contents of </w:t>
      </w:r>
      <w:r w:rsidR="004253B5">
        <w:rPr>
          <w:rFonts w:ascii="Arial" w:hAnsi="Arial" w:cs="Arial"/>
          <w:sz w:val="22"/>
          <w:szCs w:val="22"/>
        </w:rPr>
        <w:t>training</w:t>
      </w:r>
      <w:r w:rsidR="004253B5" w:rsidRPr="007651C9">
        <w:rPr>
          <w:rFonts w:ascii="Arial" w:hAnsi="Arial" w:cs="Arial"/>
          <w:sz w:val="22"/>
          <w:szCs w:val="22"/>
        </w:rPr>
        <w:t xml:space="preserve"> must </w:t>
      </w:r>
      <w:proofErr w:type="gramStart"/>
      <w:r w:rsidR="004253B5" w:rsidRPr="007651C9">
        <w:rPr>
          <w:rFonts w:ascii="Arial" w:hAnsi="Arial" w:cs="Arial"/>
          <w:sz w:val="22"/>
          <w:szCs w:val="22"/>
        </w:rPr>
        <w:t>include;</w:t>
      </w:r>
      <w:proofErr w:type="gramEnd"/>
    </w:p>
    <w:p w14:paraId="41091747" w14:textId="77777777" w:rsidR="004253B5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The findings of the relevant risk assessments to the work activity</w:t>
      </w:r>
      <w:r>
        <w:rPr>
          <w:rFonts w:ascii="Arial" w:hAnsi="Arial" w:cs="Arial"/>
          <w:sz w:val="22"/>
          <w:szCs w:val="22"/>
        </w:rPr>
        <w:t>.</w:t>
      </w:r>
    </w:p>
    <w:p w14:paraId="14CED3D7" w14:textId="77777777" w:rsidR="004253B5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procedures for the relevant biological agent, particularly difference for spills of prions and respiratory pathogens</w:t>
      </w:r>
    </w:p>
    <w:p w14:paraId="5DA198CC" w14:textId="77777777" w:rsidR="004253B5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must be a set of foreseeable incidents recorded in the facility ‘code of practice’ so users can be trained in the recommended response to their occurrence</w:t>
      </w:r>
    </w:p>
    <w:p w14:paraId="5F614D2F" w14:textId="77777777" w:rsidR="000C6B76" w:rsidRPr="007651C9" w:rsidRDefault="000C6B76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The hazards of foreseeable spills</w:t>
      </w:r>
    </w:p>
    <w:p w14:paraId="1B6FC512" w14:textId="376D23FB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 xml:space="preserve">Contents </w:t>
      </w:r>
      <w:r w:rsidR="000C6B76">
        <w:rPr>
          <w:rFonts w:ascii="Arial" w:hAnsi="Arial" w:cs="Arial"/>
          <w:sz w:val="22"/>
          <w:szCs w:val="22"/>
        </w:rPr>
        <w:t xml:space="preserve">and location </w:t>
      </w:r>
      <w:r w:rsidRPr="007651C9">
        <w:rPr>
          <w:rFonts w:ascii="Arial" w:hAnsi="Arial" w:cs="Arial"/>
          <w:sz w:val="22"/>
          <w:szCs w:val="22"/>
        </w:rPr>
        <w:t xml:space="preserve">of the spill kit </w:t>
      </w:r>
    </w:p>
    <w:p w14:paraId="29E7F9CA" w14:textId="47AD22AC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 xml:space="preserve">What the spill kit is suitable </w:t>
      </w:r>
      <w:r w:rsidR="000C6B76">
        <w:rPr>
          <w:rFonts w:ascii="Arial" w:hAnsi="Arial" w:cs="Arial"/>
          <w:sz w:val="22"/>
          <w:szCs w:val="22"/>
        </w:rPr>
        <w:t xml:space="preserve">and NOT suitable </w:t>
      </w:r>
      <w:r w:rsidRPr="007651C9">
        <w:rPr>
          <w:rFonts w:ascii="Arial" w:hAnsi="Arial" w:cs="Arial"/>
          <w:sz w:val="22"/>
          <w:szCs w:val="22"/>
        </w:rPr>
        <w:t>for.</w:t>
      </w:r>
    </w:p>
    <w:p w14:paraId="2303C62F" w14:textId="77777777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How to use the spill kits</w:t>
      </w:r>
    </w:p>
    <w:p w14:paraId="62D6B59D" w14:textId="77777777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The size and nature of a spill that can be tackled without competent assistance</w:t>
      </w:r>
    </w:p>
    <w:p w14:paraId="0B412D5B" w14:textId="77777777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Lone workers must have access to spill kits, be competent to respond to a spill and be capable of raising the alarm.</w:t>
      </w:r>
    </w:p>
    <w:p w14:paraId="5E75AAE3" w14:textId="77777777" w:rsidR="004253B5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Reporting of ALL spills to </w:t>
      </w:r>
      <w:hyperlink r:id="rId8" w:history="1">
        <w:proofErr w:type="spellStart"/>
        <w:r w:rsidRPr="000F6ABE">
          <w:rPr>
            <w:rFonts w:ascii="Arial" w:eastAsia="Times New Roman" w:hAnsi="Arial" w:cs="Arial"/>
            <w:color w:val="3366CC"/>
            <w:u w:val="single"/>
            <w:lang w:eastAsia="en-GB"/>
          </w:rPr>
          <w:t>riskNET</w:t>
        </w:r>
        <w:proofErr w:type="spellEnd"/>
      </w:hyperlink>
      <w:r>
        <w:t>,</w:t>
      </w:r>
      <w:r>
        <w:rPr>
          <w:rFonts w:ascii="Arial" w:hAnsi="Arial" w:cs="Arial"/>
          <w:sz w:val="22"/>
          <w:szCs w:val="22"/>
        </w:rPr>
        <w:t xml:space="preserve"> as there may be a legal requirement to report them to the competent authority</w:t>
      </w:r>
    </w:p>
    <w:p w14:paraId="6329B475" w14:textId="77777777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1C9">
        <w:rPr>
          <w:rFonts w:ascii="Arial" w:hAnsi="Arial" w:cs="Arial"/>
          <w:sz w:val="22"/>
          <w:szCs w:val="22"/>
        </w:rPr>
        <w:t>Report</w:t>
      </w:r>
      <w:r>
        <w:rPr>
          <w:rFonts w:ascii="Arial" w:hAnsi="Arial" w:cs="Arial"/>
          <w:sz w:val="22"/>
          <w:szCs w:val="22"/>
        </w:rPr>
        <w:t xml:space="preserve">ing of </w:t>
      </w:r>
      <w:r w:rsidRPr="007651C9">
        <w:rPr>
          <w:rFonts w:ascii="Arial" w:hAnsi="Arial" w:cs="Arial"/>
          <w:sz w:val="22"/>
          <w:szCs w:val="22"/>
        </w:rPr>
        <w:t>ALL spills to laboratory managers so that spill kits can be replenished.</w:t>
      </w:r>
    </w:p>
    <w:p w14:paraId="51FCDF38" w14:textId="076DD77B" w:rsidR="004253B5" w:rsidRDefault="000C6B76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4253B5" w:rsidRPr="007651C9">
        <w:rPr>
          <w:rFonts w:ascii="Arial" w:hAnsi="Arial" w:cs="Arial"/>
          <w:sz w:val="22"/>
          <w:szCs w:val="22"/>
        </w:rPr>
        <w:t xml:space="preserve"> periodic refresher training </w:t>
      </w:r>
      <w:r>
        <w:rPr>
          <w:rFonts w:ascii="Arial" w:hAnsi="Arial" w:cs="Arial"/>
          <w:sz w:val="22"/>
          <w:szCs w:val="22"/>
        </w:rPr>
        <w:t xml:space="preserve">is carried out </w:t>
      </w:r>
      <w:r w:rsidR="004253B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how it is </w:t>
      </w:r>
      <w:r w:rsidR="004253B5">
        <w:rPr>
          <w:rFonts w:ascii="Arial" w:hAnsi="Arial" w:cs="Arial"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>ed</w:t>
      </w:r>
    </w:p>
    <w:p w14:paraId="6D0C44B4" w14:textId="77777777" w:rsidR="004253B5" w:rsidRPr="007651C9" w:rsidRDefault="004253B5" w:rsidP="00DC10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schedule of d</w:t>
      </w:r>
      <w:r w:rsidRPr="007651C9">
        <w:rPr>
          <w:rFonts w:ascii="Arial" w:hAnsi="Arial" w:cs="Arial"/>
          <w:sz w:val="22"/>
          <w:szCs w:val="22"/>
        </w:rPr>
        <w:t xml:space="preserve">rills </w:t>
      </w:r>
      <w:r>
        <w:rPr>
          <w:rFonts w:ascii="Arial" w:hAnsi="Arial" w:cs="Arial"/>
          <w:sz w:val="22"/>
          <w:szCs w:val="22"/>
        </w:rPr>
        <w:t xml:space="preserve">must be planned and written in the facility ‘code of practice’ and carried out </w:t>
      </w:r>
      <w:r w:rsidRPr="007651C9">
        <w:rPr>
          <w:rFonts w:ascii="Arial" w:hAnsi="Arial" w:cs="Arial"/>
          <w:sz w:val="22"/>
          <w:szCs w:val="22"/>
        </w:rPr>
        <w:t>to ensure users are familiar with the emergency procedures</w:t>
      </w:r>
      <w:r>
        <w:rPr>
          <w:rFonts w:ascii="Arial" w:hAnsi="Arial" w:cs="Arial"/>
          <w:sz w:val="22"/>
          <w:szCs w:val="22"/>
        </w:rPr>
        <w:t xml:space="preserve"> for foreseeable incidents</w:t>
      </w:r>
      <w:r w:rsidRPr="007651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results of the drills must be recorded, reviewed and the findings circulated to all users.</w:t>
      </w:r>
    </w:p>
    <w:p w14:paraId="4009FF5B" w14:textId="77777777" w:rsidR="004253B5" w:rsidRDefault="004253B5" w:rsidP="00952F56">
      <w:pPr>
        <w:rPr>
          <w:rFonts w:ascii="Arial" w:hAnsi="Arial" w:cs="Arial"/>
          <w:sz w:val="22"/>
          <w:szCs w:val="22"/>
        </w:rPr>
      </w:pPr>
    </w:p>
    <w:p w14:paraId="2166C6E5" w14:textId="14DD4E4E" w:rsidR="00917E9C" w:rsidRDefault="00917E9C" w:rsidP="00917E9C">
      <w:pPr>
        <w:rPr>
          <w:rFonts w:ascii="Arial" w:hAnsi="Arial" w:cs="Arial"/>
          <w:b/>
          <w:bCs/>
          <w:sz w:val="22"/>
          <w:szCs w:val="22"/>
        </w:rPr>
      </w:pPr>
      <w:r w:rsidRPr="00F9790C">
        <w:rPr>
          <w:rFonts w:ascii="Arial" w:hAnsi="Arial" w:cs="Arial"/>
          <w:b/>
          <w:bCs/>
          <w:sz w:val="22"/>
          <w:szCs w:val="22"/>
        </w:rPr>
        <w:t>The following, with content appropriate to the activities of the workplace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9790C">
        <w:rPr>
          <w:rFonts w:ascii="Arial" w:hAnsi="Arial" w:cs="Arial"/>
          <w:b/>
          <w:bCs/>
          <w:sz w:val="22"/>
          <w:szCs w:val="22"/>
        </w:rPr>
        <w:t xml:space="preserve"> as defined in the emergency response documents should be included.</w:t>
      </w:r>
    </w:p>
    <w:p w14:paraId="0911CAD3" w14:textId="77777777" w:rsidR="00917E9C" w:rsidRPr="00F9790C" w:rsidRDefault="00917E9C" w:rsidP="00917E9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C5675" w14:paraId="364FBABC" w14:textId="77777777" w:rsidTr="00DC5675">
        <w:tc>
          <w:tcPr>
            <w:tcW w:w="9622" w:type="dxa"/>
          </w:tcPr>
          <w:p w14:paraId="1B4305AA" w14:textId="77777777" w:rsidR="00C80D9D" w:rsidRDefault="00C80D9D" w:rsidP="00DC5675">
            <w:pPr>
              <w:rPr>
                <w:rFonts w:ascii="Arial" w:hAnsi="Arial" w:cs="Arial"/>
                <w:b/>
                <w:bCs/>
              </w:rPr>
            </w:pPr>
          </w:p>
          <w:p w14:paraId="48870BF1" w14:textId="7FE1FA0F" w:rsidR="00C80D9D" w:rsidRDefault="00C80D9D" w:rsidP="00DC56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Guidance for the content of training for spills of biological agents</w:t>
            </w:r>
          </w:p>
          <w:p w14:paraId="0360DECB" w14:textId="77777777" w:rsidR="00DC5675" w:rsidRDefault="00DC5675" w:rsidP="00C80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427" w14:paraId="4C99E4DF" w14:textId="77777777" w:rsidTr="00DC5675">
        <w:tc>
          <w:tcPr>
            <w:tcW w:w="9622" w:type="dxa"/>
          </w:tcPr>
          <w:p w14:paraId="16062DFD" w14:textId="77777777" w:rsidR="008241DF" w:rsidRDefault="008241DF" w:rsidP="00CE1427">
            <w:pPr>
              <w:rPr>
                <w:rFonts w:ascii="Arial" w:hAnsi="Arial" w:cs="Arial"/>
                <w:b/>
                <w:bCs/>
              </w:rPr>
            </w:pPr>
          </w:p>
          <w:p w14:paraId="0D3900DF" w14:textId="7F0E879B" w:rsidR="009E7BBC" w:rsidRDefault="00FC1E52" w:rsidP="00CE1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Define the b</w:t>
            </w:r>
            <w:r w:rsidR="00CE1427" w:rsidRPr="00952F56">
              <w:rPr>
                <w:rFonts w:ascii="Arial" w:hAnsi="Arial" w:cs="Arial"/>
                <w:b/>
                <w:bCs/>
              </w:rPr>
              <w:t>iological spill</w:t>
            </w:r>
          </w:p>
          <w:p w14:paraId="4CE9D27E" w14:textId="77777777" w:rsidR="009E7BBC" w:rsidRDefault="009E7BBC" w:rsidP="00CE14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5FFC0" w14:textId="3144C902" w:rsidR="00CE1427" w:rsidRPr="00952F56" w:rsidRDefault="00CE1427" w:rsidP="00CE1427">
            <w:pPr>
              <w:rPr>
                <w:rFonts w:ascii="Arial" w:hAnsi="Arial" w:cs="Arial"/>
                <w:b/>
                <w:bCs/>
              </w:rPr>
            </w:pPr>
            <w:r w:rsidRPr="00952F56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9E7BBC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Pr="00952F56">
              <w:rPr>
                <w:rFonts w:ascii="Arial" w:hAnsi="Arial" w:cs="Arial"/>
                <w:sz w:val="22"/>
                <w:szCs w:val="22"/>
              </w:rPr>
              <w:t xml:space="preserve">for each different procedure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952F56">
              <w:rPr>
                <w:rFonts w:ascii="Arial" w:hAnsi="Arial" w:cs="Arial"/>
                <w:sz w:val="22"/>
                <w:szCs w:val="22"/>
              </w:rPr>
              <w:t>is required in the event of a spill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FC1E52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>
              <w:rPr>
                <w:rFonts w:ascii="Arial" w:hAnsi="Arial" w:cs="Arial"/>
                <w:sz w:val="22"/>
                <w:szCs w:val="22"/>
              </w:rPr>
              <w:t>defined biological agent.</w:t>
            </w:r>
            <w:r w:rsidR="00917E9C">
              <w:rPr>
                <w:rFonts w:ascii="Arial" w:hAnsi="Arial" w:cs="Arial"/>
                <w:sz w:val="22"/>
                <w:szCs w:val="22"/>
              </w:rPr>
              <w:t xml:space="preserve"> For example, the response toa spill of blood born viruses and respiratory pathogens will be different.</w:t>
            </w:r>
          </w:p>
          <w:p w14:paraId="30DA952E" w14:textId="77777777" w:rsidR="00CE1427" w:rsidRDefault="00CE1427" w:rsidP="00DC56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48B" w14:paraId="79182134" w14:textId="77777777" w:rsidTr="00DC5675">
        <w:tc>
          <w:tcPr>
            <w:tcW w:w="9622" w:type="dxa"/>
          </w:tcPr>
          <w:p w14:paraId="6F51A971" w14:textId="77777777" w:rsidR="008241DF" w:rsidRDefault="008241DF" w:rsidP="00DC5675">
            <w:pPr>
              <w:rPr>
                <w:rFonts w:ascii="Arial" w:hAnsi="Arial" w:cs="Arial"/>
                <w:b/>
                <w:bCs/>
              </w:rPr>
            </w:pPr>
          </w:p>
          <w:p w14:paraId="51B81E52" w14:textId="061F06B9" w:rsidR="0044048B" w:rsidRDefault="0044048B" w:rsidP="00DC56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Initiating Event</w:t>
            </w:r>
          </w:p>
          <w:p w14:paraId="10AB106D" w14:textId="77777777" w:rsidR="00E20E7E" w:rsidRDefault="00E20E7E" w:rsidP="00DC5675">
            <w:pPr>
              <w:rPr>
                <w:rFonts w:ascii="Arial" w:hAnsi="Arial" w:cs="Arial"/>
                <w:b/>
                <w:bCs/>
              </w:rPr>
            </w:pPr>
          </w:p>
          <w:p w14:paraId="55B59E6D" w14:textId="2CE4BDDC" w:rsidR="00E20E7E" w:rsidRPr="00E20E7E" w:rsidRDefault="00E20E7E" w:rsidP="00E20E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20E7E">
              <w:rPr>
                <w:rFonts w:ascii="Arial" w:hAnsi="Arial" w:cs="Arial"/>
              </w:rPr>
              <w:lastRenderedPageBreak/>
              <w:t>Define a major and minor spill</w:t>
            </w:r>
            <w:r>
              <w:rPr>
                <w:rFonts w:ascii="Arial" w:hAnsi="Arial" w:cs="Arial"/>
              </w:rPr>
              <w:t xml:space="preserve"> </w:t>
            </w:r>
            <w:r w:rsidR="00FC1E52">
              <w:rPr>
                <w:rFonts w:ascii="Arial" w:hAnsi="Arial" w:cs="Arial"/>
              </w:rPr>
              <w:t>of each of the foreseeable events that</w:t>
            </w:r>
            <w:r>
              <w:rPr>
                <w:rFonts w:ascii="Arial" w:hAnsi="Arial" w:cs="Arial"/>
              </w:rPr>
              <w:t xml:space="preserve"> require a</w:t>
            </w:r>
            <w:r w:rsidRPr="00E20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DISTINCT</w:t>
            </w:r>
            <w:r w:rsidRPr="00E20E7E">
              <w:rPr>
                <w:rFonts w:ascii="Arial" w:hAnsi="Arial" w:cs="Arial"/>
              </w:rPr>
              <w:t xml:space="preserve"> RESPONSE</w:t>
            </w:r>
          </w:p>
          <w:p w14:paraId="46224BE2" w14:textId="54580C18" w:rsidR="00E20E7E" w:rsidRDefault="00E20E7E" w:rsidP="008043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Outside a MSC is </w:t>
            </w:r>
            <w:r w:rsidR="00917E9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major</w:t>
            </w:r>
            <w:r w:rsidR="00917E9C">
              <w:rPr>
                <w:rFonts w:ascii="Arial" w:hAnsi="Arial" w:cs="Arial"/>
              </w:rPr>
              <w:t xml:space="preserve"> spill</w:t>
            </w:r>
          </w:p>
          <w:p w14:paraId="08096BB3" w14:textId="50D4DDC4" w:rsidR="005E3828" w:rsidRDefault="00E20E7E" w:rsidP="00E20E7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Inside the MSC depends on the spill</w:t>
            </w:r>
            <w:r w:rsidR="005E3828" w:rsidRPr="00E20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volume, titer</w:t>
            </w:r>
            <w:r w:rsidR="005E3828" w:rsidRPr="00E20E7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infectious dose</w:t>
            </w:r>
            <w:r w:rsidR="00917E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route of transmission</w:t>
            </w:r>
            <w:r w:rsidR="005E3828" w:rsidRPr="00E20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 w:rsidR="005E3828" w:rsidRPr="00E20E7E">
              <w:rPr>
                <w:rFonts w:ascii="Arial" w:hAnsi="Arial" w:cs="Arial"/>
              </w:rPr>
              <w:t xml:space="preserve"> defined by risk assessment</w:t>
            </w:r>
            <w:r>
              <w:rPr>
                <w:rFonts w:ascii="Arial" w:hAnsi="Arial" w:cs="Arial"/>
              </w:rPr>
              <w:t>. If the spill is not wholly accessible it is a major spill.</w:t>
            </w:r>
          </w:p>
          <w:p w14:paraId="4058B207" w14:textId="6E2D3743" w:rsidR="00E20E7E" w:rsidRDefault="00E20E7E" w:rsidP="00E20E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the initiating event after which </w:t>
            </w:r>
            <w:r w:rsidR="008043EA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 xml:space="preserve">emergency response </w:t>
            </w:r>
            <w:r w:rsidR="008043EA">
              <w:rPr>
                <w:rFonts w:ascii="Arial" w:hAnsi="Arial" w:cs="Arial"/>
              </w:rPr>
              <w:t>SHALL be</w:t>
            </w:r>
            <w:r>
              <w:rPr>
                <w:rFonts w:ascii="Arial" w:hAnsi="Arial" w:cs="Arial"/>
              </w:rPr>
              <w:t xml:space="preserve"> followed.</w:t>
            </w:r>
          </w:p>
          <w:p w14:paraId="57ADE9AB" w14:textId="57FA8592" w:rsidR="00CE1427" w:rsidRPr="00E20E7E" w:rsidRDefault="00CE1427" w:rsidP="00E20E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definition and response will also be different, depending on the </w:t>
            </w:r>
            <w:r w:rsidRPr="00CE1427">
              <w:rPr>
                <w:rFonts w:ascii="Arial" w:hAnsi="Arial" w:cs="Arial"/>
              </w:rPr>
              <w:t xml:space="preserve">hazard type, </w:t>
            </w:r>
            <w:proofErr w:type="gramStart"/>
            <w:r w:rsidRPr="00CE1427">
              <w:rPr>
                <w:rFonts w:ascii="Arial" w:hAnsi="Arial" w:cs="Arial"/>
              </w:rPr>
              <w:t>i.e.</w:t>
            </w:r>
            <w:proofErr w:type="gramEnd"/>
            <w:r w:rsidRPr="00CE1427">
              <w:rPr>
                <w:rFonts w:ascii="Arial" w:hAnsi="Arial" w:cs="Arial"/>
              </w:rPr>
              <w:t xml:space="preserve"> BBV, Respiratory pathogen, Prion</w:t>
            </w:r>
          </w:p>
          <w:p w14:paraId="3A3E0A26" w14:textId="2134EC86" w:rsidR="0044048B" w:rsidRPr="00DC5675" w:rsidRDefault="0044048B" w:rsidP="00E20E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48B" w14:paraId="783C406E" w14:textId="77777777" w:rsidTr="00DC5675">
        <w:tc>
          <w:tcPr>
            <w:tcW w:w="9622" w:type="dxa"/>
          </w:tcPr>
          <w:p w14:paraId="2BDAAFD0" w14:textId="77777777" w:rsidR="008241DF" w:rsidRDefault="008241DF" w:rsidP="0044048B">
            <w:pPr>
              <w:rPr>
                <w:rFonts w:ascii="Arial" w:hAnsi="Arial" w:cs="Arial"/>
                <w:b/>
                <w:bCs/>
              </w:rPr>
            </w:pPr>
          </w:p>
          <w:p w14:paraId="06629C49" w14:textId="4639D6AC" w:rsidR="0044048B" w:rsidRDefault="0044048B" w:rsidP="00440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Immediate response</w:t>
            </w:r>
            <w:r w:rsidR="00CE1427">
              <w:rPr>
                <w:rFonts w:ascii="Arial" w:hAnsi="Arial" w:cs="Arial"/>
                <w:b/>
                <w:bCs/>
              </w:rPr>
              <w:t xml:space="preserve"> for MINOR</w:t>
            </w:r>
            <w:r w:rsidR="00917E9C">
              <w:rPr>
                <w:rFonts w:ascii="Arial" w:hAnsi="Arial" w:cs="Arial"/>
                <w:b/>
                <w:bCs/>
              </w:rPr>
              <w:t xml:space="preserve"> spill</w:t>
            </w:r>
          </w:p>
          <w:p w14:paraId="688D3928" w14:textId="0CD6A8B9" w:rsidR="008043EA" w:rsidRDefault="008043EA" w:rsidP="0044048B">
            <w:pPr>
              <w:rPr>
                <w:rFonts w:ascii="Arial" w:hAnsi="Arial" w:cs="Arial"/>
                <w:b/>
                <w:bCs/>
              </w:rPr>
            </w:pPr>
          </w:p>
          <w:p w14:paraId="234CA0B4" w14:textId="3B784D57" w:rsidR="008043EA" w:rsidRDefault="009E7BBC" w:rsidP="003E0D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BBC">
              <w:rPr>
                <w:rFonts w:ascii="Arial" w:hAnsi="Arial" w:cs="Arial"/>
              </w:rPr>
              <w:t>Response i</w:t>
            </w:r>
            <w:r w:rsidR="008043EA" w:rsidRPr="009E7BBC">
              <w:rPr>
                <w:rFonts w:ascii="Arial" w:hAnsi="Arial" w:cs="Arial"/>
              </w:rPr>
              <w:t>f there is no injury or contamination</w:t>
            </w:r>
          </w:p>
          <w:p w14:paraId="113BCE83" w14:textId="56C4BF05" w:rsidR="009E7BBC" w:rsidRDefault="009E7BBC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PPE required</w:t>
            </w:r>
          </w:p>
          <w:p w14:paraId="54E101D3" w14:textId="414F75DE" w:rsidR="009E7BBC" w:rsidRDefault="009E7BBC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disinfectant</w:t>
            </w:r>
          </w:p>
          <w:p w14:paraId="20699A18" w14:textId="3B088BD2" w:rsidR="009E7BBC" w:rsidRDefault="00917E9C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r</w:t>
            </w:r>
            <w:r w:rsidR="009E7BBC">
              <w:rPr>
                <w:rFonts w:ascii="Arial" w:hAnsi="Arial" w:cs="Arial"/>
              </w:rPr>
              <w:t>isks from aerosols</w:t>
            </w:r>
          </w:p>
          <w:p w14:paraId="31A31A0A" w14:textId="5E54646E" w:rsidR="009E7BBC" w:rsidRDefault="009E7BBC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if it is a contained spill (centrifuge)</w:t>
            </w:r>
          </w:p>
          <w:p w14:paraId="669DC30C" w14:textId="0385AE3B" w:rsidR="00FC1E52" w:rsidRDefault="00FC1E52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Procedure, including methods, </w:t>
            </w:r>
            <w:r w:rsidR="005F5315">
              <w:rPr>
                <w:rFonts w:ascii="Arial" w:hAnsi="Arial" w:cs="Arial"/>
              </w:rPr>
              <w:t xml:space="preserve">use of </w:t>
            </w:r>
            <w:r>
              <w:rPr>
                <w:rFonts w:ascii="Arial" w:hAnsi="Arial" w:cs="Arial"/>
              </w:rPr>
              <w:t>disinfectant</w:t>
            </w:r>
            <w:r w:rsidR="005F5315">
              <w:rPr>
                <w:rFonts w:ascii="Arial" w:hAnsi="Arial" w:cs="Arial"/>
              </w:rPr>
              <w:t>, waste disposal</w:t>
            </w:r>
            <w:r>
              <w:rPr>
                <w:rFonts w:ascii="Arial" w:hAnsi="Arial" w:cs="Arial"/>
              </w:rPr>
              <w:t xml:space="preserve">  </w:t>
            </w:r>
          </w:p>
          <w:p w14:paraId="74E9F54C" w14:textId="5FCDF3BD" w:rsidR="009E7BBC" w:rsidRPr="009E7BBC" w:rsidRDefault="005F5315" w:rsidP="009E7BB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</w:t>
            </w:r>
          </w:p>
          <w:p w14:paraId="07437CFC" w14:textId="77777777" w:rsidR="008043EA" w:rsidRDefault="008043EA" w:rsidP="008043EA">
            <w:pPr>
              <w:pStyle w:val="ListParagraph"/>
              <w:rPr>
                <w:rFonts w:ascii="Arial" w:hAnsi="Arial" w:cs="Arial"/>
              </w:rPr>
            </w:pPr>
          </w:p>
          <w:p w14:paraId="173F16CC" w14:textId="02240BC5" w:rsidR="00520F18" w:rsidRDefault="009E7BBC" w:rsidP="00520F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i</w:t>
            </w:r>
            <w:r w:rsidR="008043EA">
              <w:rPr>
                <w:rFonts w:ascii="Arial" w:hAnsi="Arial" w:cs="Arial"/>
              </w:rPr>
              <w:t>f an individual is injured</w:t>
            </w:r>
          </w:p>
          <w:p w14:paraId="3BE435A5" w14:textId="059AE151" w:rsidR="00520F18" w:rsidRPr="00520F18" w:rsidRDefault="00520F18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provision, first aider</w:t>
            </w:r>
            <w:r w:rsidR="00917E9C">
              <w:rPr>
                <w:rFonts w:ascii="Arial" w:hAnsi="Arial" w:cs="Arial"/>
              </w:rPr>
              <w:t xml:space="preserve"> contact</w:t>
            </w:r>
            <w:r>
              <w:rPr>
                <w:rFonts w:ascii="Arial" w:hAnsi="Arial" w:cs="Arial"/>
              </w:rPr>
              <w:t>, first aid kit</w:t>
            </w:r>
            <w:r w:rsidR="00917E9C">
              <w:rPr>
                <w:rFonts w:ascii="Arial" w:hAnsi="Arial" w:cs="Arial"/>
              </w:rPr>
              <w:t xml:space="preserve"> location</w:t>
            </w:r>
            <w:r>
              <w:rPr>
                <w:rFonts w:ascii="Arial" w:hAnsi="Arial" w:cs="Arial"/>
              </w:rPr>
              <w:t xml:space="preserve"> and procedures for assistance.</w:t>
            </w:r>
          </w:p>
          <w:p w14:paraId="77C939E2" w14:textId="55EEA78C" w:rsidR="009E7BBC" w:rsidRPr="00520F18" w:rsidRDefault="009E7BBC" w:rsidP="00520F18">
            <w:pPr>
              <w:pStyle w:val="ListParagraph"/>
              <w:rPr>
                <w:rFonts w:ascii="Arial" w:hAnsi="Arial" w:cs="Arial"/>
              </w:rPr>
            </w:pPr>
            <w:r w:rsidRPr="00520F18">
              <w:rPr>
                <w:rFonts w:ascii="Arial" w:hAnsi="Arial" w:cs="Arial"/>
              </w:rPr>
              <w:t>Splashes, skin or eye, and skin damage (</w:t>
            </w:r>
            <w:r w:rsidR="00520F18">
              <w:rPr>
                <w:rFonts w:ascii="Arial" w:hAnsi="Arial" w:cs="Arial"/>
              </w:rPr>
              <w:t>see</w:t>
            </w:r>
            <w:r w:rsidRPr="00520F18">
              <w:rPr>
                <w:rFonts w:ascii="Arial" w:hAnsi="Arial" w:cs="Arial"/>
              </w:rPr>
              <w:t xml:space="preserve"> major spills)</w:t>
            </w:r>
          </w:p>
          <w:p w14:paraId="0CC18C9E" w14:textId="0F430EAF" w:rsidR="00E20E7E" w:rsidRPr="00520F18" w:rsidRDefault="00E20E7E" w:rsidP="00520F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427" w14:paraId="2B003DE3" w14:textId="77777777" w:rsidTr="00DC5675">
        <w:tc>
          <w:tcPr>
            <w:tcW w:w="9622" w:type="dxa"/>
          </w:tcPr>
          <w:p w14:paraId="6E576061" w14:textId="77777777" w:rsidR="005F5315" w:rsidRDefault="005F5315" w:rsidP="0044048B">
            <w:pPr>
              <w:rPr>
                <w:rFonts w:ascii="Arial" w:hAnsi="Arial" w:cs="Arial"/>
                <w:b/>
                <w:bCs/>
              </w:rPr>
            </w:pPr>
          </w:p>
          <w:p w14:paraId="43AFE01F" w14:textId="60B17387" w:rsidR="00CE1427" w:rsidRDefault="00CE1427" w:rsidP="0044048B">
            <w:pPr>
              <w:rPr>
                <w:rFonts w:ascii="Arial" w:hAnsi="Arial" w:cs="Arial"/>
                <w:b/>
                <w:bCs/>
              </w:rPr>
            </w:pPr>
            <w:r w:rsidRPr="00CE1427">
              <w:rPr>
                <w:rFonts w:ascii="Arial" w:hAnsi="Arial" w:cs="Arial"/>
                <w:b/>
                <w:bCs/>
              </w:rPr>
              <w:t>Immediate response for M</w:t>
            </w:r>
            <w:r>
              <w:rPr>
                <w:rFonts w:ascii="Arial" w:hAnsi="Arial" w:cs="Arial"/>
                <w:b/>
                <w:bCs/>
              </w:rPr>
              <w:t>AJOR</w:t>
            </w:r>
            <w:r w:rsidR="00917E9C">
              <w:rPr>
                <w:rFonts w:ascii="Arial" w:hAnsi="Arial" w:cs="Arial"/>
                <w:b/>
                <w:bCs/>
              </w:rPr>
              <w:t xml:space="preserve"> spill</w:t>
            </w:r>
          </w:p>
          <w:p w14:paraId="020D6395" w14:textId="2E5724B9" w:rsidR="00CE1427" w:rsidRDefault="00CE1427" w:rsidP="0044048B">
            <w:pPr>
              <w:rPr>
                <w:rFonts w:ascii="Arial" w:hAnsi="Arial" w:cs="Arial"/>
                <w:b/>
                <w:bCs/>
              </w:rPr>
            </w:pPr>
          </w:p>
          <w:p w14:paraId="4C5A3749" w14:textId="601111A8" w:rsidR="00917E9C" w:rsidRDefault="00520F18" w:rsidP="00917E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BBC">
              <w:rPr>
                <w:rFonts w:ascii="Arial" w:hAnsi="Arial" w:cs="Arial"/>
              </w:rPr>
              <w:t>Response if there is no injury or contamination</w:t>
            </w:r>
          </w:p>
          <w:p w14:paraId="09DF329A" w14:textId="0A9D678B" w:rsidR="00917E9C" w:rsidRPr="00917E9C" w:rsidRDefault="00917E9C" w:rsidP="00917E9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the alarm</w:t>
            </w:r>
          </w:p>
          <w:p w14:paraId="1EBACD6A" w14:textId="5399EE2D" w:rsidR="005F5315" w:rsidRDefault="00351661" w:rsidP="003516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</w:t>
            </w:r>
            <w:r w:rsidR="004320B3">
              <w:rPr>
                <w:rFonts w:ascii="Arial" w:hAnsi="Arial" w:cs="Arial"/>
              </w:rPr>
              <w:t>evacuation procedure</w:t>
            </w:r>
          </w:p>
          <w:p w14:paraId="7A9EDBE5" w14:textId="77777777" w:rsidR="005F5315" w:rsidRDefault="005F5315" w:rsidP="003516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make </w:t>
            </w:r>
            <w:r w:rsidR="00351661">
              <w:rPr>
                <w:rFonts w:ascii="Arial" w:hAnsi="Arial" w:cs="Arial"/>
              </w:rPr>
              <w:t xml:space="preserve">work safe. </w:t>
            </w:r>
          </w:p>
          <w:p w14:paraId="38CB809C" w14:textId="5CCEBAC3" w:rsidR="00351661" w:rsidRDefault="00351661" w:rsidP="003516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</w:t>
            </w:r>
            <w:r w:rsidR="005F5315">
              <w:rPr>
                <w:rFonts w:ascii="Arial" w:hAnsi="Arial" w:cs="Arial"/>
              </w:rPr>
              <w:t xml:space="preserve">evacuation </w:t>
            </w:r>
            <w:r>
              <w:rPr>
                <w:rFonts w:ascii="Arial" w:hAnsi="Arial" w:cs="Arial"/>
              </w:rPr>
              <w:t>route (</w:t>
            </w:r>
            <w:r w:rsidR="00917E9C">
              <w:rPr>
                <w:rFonts w:ascii="Arial" w:hAnsi="Arial" w:cs="Arial"/>
              </w:rPr>
              <w:t xml:space="preserve">this may be different </w:t>
            </w:r>
            <w:r w:rsidR="004320B3">
              <w:rPr>
                <w:rFonts w:ascii="Arial" w:hAnsi="Arial" w:cs="Arial"/>
              </w:rPr>
              <w:t>for respiratory viruses</w:t>
            </w:r>
            <w:r>
              <w:rPr>
                <w:rFonts w:ascii="Arial" w:hAnsi="Arial" w:cs="Arial"/>
              </w:rPr>
              <w:t>)</w:t>
            </w:r>
          </w:p>
          <w:p w14:paraId="01DFB637" w14:textId="0AD3089B" w:rsidR="00917E9C" w:rsidRDefault="00917E9C" w:rsidP="003516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and use of ‘NO ENTRY’ signage</w:t>
            </w:r>
          </w:p>
          <w:p w14:paraId="1EF6116B" w14:textId="51DC2E56" w:rsidR="005F5315" w:rsidRDefault="005F5315" w:rsidP="005F531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Risks from aerosols</w:t>
            </w:r>
            <w:r w:rsidR="00917E9C">
              <w:rPr>
                <w:rFonts w:ascii="Arial" w:hAnsi="Arial" w:cs="Arial"/>
              </w:rPr>
              <w:t xml:space="preserve"> (different risks from respiratory viruses)</w:t>
            </w:r>
          </w:p>
          <w:p w14:paraId="6106FD47" w14:textId="77777777" w:rsidR="005F5315" w:rsidRDefault="005F5315" w:rsidP="005F531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if it is a contained spill (centrifuge)</w:t>
            </w:r>
          </w:p>
          <w:p w14:paraId="1F40F9DF" w14:textId="764484F5" w:rsidR="00351661" w:rsidRDefault="00351661" w:rsidP="003516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contacts</w:t>
            </w:r>
          </w:p>
          <w:p w14:paraId="571ADB1F" w14:textId="77777777" w:rsidR="00520F18" w:rsidRDefault="00520F18" w:rsidP="00520F18">
            <w:pPr>
              <w:pStyle w:val="ListParagraph"/>
              <w:rPr>
                <w:rFonts w:ascii="Arial" w:hAnsi="Arial" w:cs="Arial"/>
              </w:rPr>
            </w:pPr>
          </w:p>
          <w:p w14:paraId="3C55070F" w14:textId="53531468" w:rsidR="00520F18" w:rsidRDefault="00520F18" w:rsidP="00520F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if an individual is injured</w:t>
            </w:r>
          </w:p>
          <w:p w14:paraId="3542AE60" w14:textId="00520E6A" w:rsidR="00917E9C" w:rsidRDefault="00917E9C" w:rsidP="00917E9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the alarm</w:t>
            </w:r>
          </w:p>
          <w:p w14:paraId="6DCF6641" w14:textId="77777777" w:rsidR="004320B3" w:rsidRDefault="005F5315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contacts</w:t>
            </w:r>
            <w:r w:rsidR="004320B3">
              <w:rPr>
                <w:rFonts w:ascii="Arial" w:hAnsi="Arial" w:cs="Arial"/>
              </w:rPr>
              <w:t>.</w:t>
            </w:r>
          </w:p>
          <w:p w14:paraId="493C8FFF" w14:textId="50F02E91" w:rsidR="005F5315" w:rsidRDefault="004320B3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20F18">
              <w:rPr>
                <w:rFonts w:ascii="Arial" w:hAnsi="Arial" w:cs="Arial"/>
              </w:rPr>
              <w:t>irst aid provision, first aider</w:t>
            </w:r>
            <w:r w:rsidR="00917E9C">
              <w:rPr>
                <w:rFonts w:ascii="Arial" w:hAnsi="Arial" w:cs="Arial"/>
              </w:rPr>
              <w:t xml:space="preserve"> contact</w:t>
            </w:r>
            <w:r w:rsidR="00520F18">
              <w:rPr>
                <w:rFonts w:ascii="Arial" w:hAnsi="Arial" w:cs="Arial"/>
              </w:rPr>
              <w:t>, first aid kit</w:t>
            </w:r>
            <w:r w:rsidR="00917E9C">
              <w:rPr>
                <w:rFonts w:ascii="Arial" w:hAnsi="Arial" w:cs="Arial"/>
              </w:rPr>
              <w:t xml:space="preserve"> location</w:t>
            </w:r>
            <w:r w:rsidR="00520F18">
              <w:rPr>
                <w:rFonts w:ascii="Arial" w:hAnsi="Arial" w:cs="Arial"/>
              </w:rPr>
              <w:t xml:space="preserve"> and procedures for assistance. </w:t>
            </w:r>
          </w:p>
          <w:p w14:paraId="0990EF92" w14:textId="40A3067C" w:rsidR="00520F18" w:rsidRPr="00520F18" w:rsidRDefault="005F5315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Decontamination (see below) for s</w:t>
            </w:r>
            <w:r w:rsidR="00520F18" w:rsidRPr="00520F18">
              <w:rPr>
                <w:rFonts w:ascii="Arial" w:hAnsi="Arial" w:cs="Arial"/>
              </w:rPr>
              <w:t>plashes, skin or eye, and skin damage</w:t>
            </w:r>
          </w:p>
          <w:p w14:paraId="2A96A72F" w14:textId="77777777" w:rsidR="00520F18" w:rsidRPr="00520F18" w:rsidRDefault="00520F18" w:rsidP="00520F18">
            <w:pPr>
              <w:rPr>
                <w:rFonts w:ascii="Arial" w:hAnsi="Arial" w:cs="Arial"/>
              </w:rPr>
            </w:pPr>
          </w:p>
          <w:p w14:paraId="08F4D1D9" w14:textId="66FF9A00" w:rsidR="00520F18" w:rsidRDefault="00520F18" w:rsidP="00520F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20F18">
              <w:rPr>
                <w:rFonts w:ascii="Arial" w:hAnsi="Arial" w:cs="Arial"/>
              </w:rPr>
              <w:t>Response to contamination</w:t>
            </w:r>
          </w:p>
          <w:p w14:paraId="0E81770D" w14:textId="7CD6AC9C" w:rsidR="00520F18" w:rsidRDefault="00520F18" w:rsidP="00520F18">
            <w:pPr>
              <w:pStyle w:val="ListParagraph"/>
              <w:rPr>
                <w:rFonts w:ascii="Arial" w:hAnsi="Arial" w:cs="Arial"/>
              </w:rPr>
            </w:pPr>
            <w:r w:rsidRPr="00E61B1A">
              <w:rPr>
                <w:rFonts w:ascii="Arial" w:hAnsi="Arial" w:cs="Arial"/>
                <w:u w:val="single"/>
              </w:rPr>
              <w:t xml:space="preserve">Role of the affected </w:t>
            </w:r>
            <w:proofErr w:type="gramStart"/>
            <w:r w:rsidRPr="00E61B1A">
              <w:rPr>
                <w:rFonts w:ascii="Arial" w:hAnsi="Arial" w:cs="Arial"/>
                <w:u w:val="single"/>
              </w:rPr>
              <w:t>party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00CF4D83" w14:textId="0EE05BFD" w:rsidR="00917E9C" w:rsidRDefault="00917E9C" w:rsidP="00917E9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the alarm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call for assistance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including lone working arrangements</w:t>
            </w:r>
          </w:p>
          <w:p w14:paraId="2FBF058E" w14:textId="2E25B89E" w:rsidR="005F5315" w:rsidRDefault="00520F18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Removal of contaminated clothing, </w:t>
            </w:r>
            <w:r w:rsidR="00917E9C">
              <w:rPr>
                <w:rFonts w:ascii="Arial" w:hAnsi="Arial" w:cs="Arial"/>
              </w:rPr>
              <w:t>retention of</w:t>
            </w:r>
            <w:r>
              <w:rPr>
                <w:rFonts w:ascii="Arial" w:hAnsi="Arial" w:cs="Arial"/>
              </w:rPr>
              <w:t xml:space="preserve"> RPE</w:t>
            </w:r>
            <w:r w:rsidR="00917E9C">
              <w:rPr>
                <w:rFonts w:ascii="Arial" w:hAnsi="Arial" w:cs="Arial"/>
              </w:rPr>
              <w:t xml:space="preserve"> (for respiratory viruses)</w:t>
            </w:r>
          </w:p>
          <w:p w14:paraId="165ED63B" w14:textId="784F833F" w:rsidR="00E61B1A" w:rsidRDefault="005F5315" w:rsidP="00520F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evacuation procedure</w:t>
            </w:r>
          </w:p>
          <w:p w14:paraId="188CBB91" w14:textId="5462949B" w:rsidR="005F5315" w:rsidRPr="00811C1D" w:rsidRDefault="003B1FF5" w:rsidP="00811C1D">
            <w:pPr>
              <w:pStyle w:val="ListParagraph"/>
              <w:rPr>
                <w:rFonts w:ascii="Arial" w:hAnsi="Arial" w:cs="Arial"/>
              </w:rPr>
            </w:pPr>
            <w:r w:rsidRPr="00811C1D">
              <w:rPr>
                <w:rFonts w:ascii="Arial" w:hAnsi="Arial" w:cs="Arial"/>
              </w:rPr>
              <w:t>Use of ‘DO NOT ENTER’ sign</w:t>
            </w:r>
            <w:r>
              <w:rPr>
                <w:rFonts w:ascii="Arial" w:hAnsi="Arial" w:cs="Arial"/>
              </w:rPr>
              <w:t xml:space="preserve"> and p</w:t>
            </w:r>
            <w:r w:rsidR="00E61B1A" w:rsidRPr="00520F18">
              <w:rPr>
                <w:rFonts w:ascii="Arial" w:hAnsi="Arial" w:cs="Arial"/>
              </w:rPr>
              <w:t>revent</w:t>
            </w:r>
            <w:r w:rsidR="005F5315">
              <w:rPr>
                <w:rFonts w:ascii="Arial" w:hAnsi="Arial" w:cs="Arial"/>
              </w:rPr>
              <w:t>ion of</w:t>
            </w:r>
            <w:r w:rsidR="00E61B1A" w:rsidRPr="00520F18">
              <w:rPr>
                <w:rFonts w:ascii="Arial" w:hAnsi="Arial" w:cs="Arial"/>
              </w:rPr>
              <w:t xml:space="preserve"> further entry or further use of the facility</w:t>
            </w:r>
            <w:r w:rsidR="00811C1D">
              <w:rPr>
                <w:rFonts w:ascii="Arial" w:hAnsi="Arial" w:cs="Arial"/>
              </w:rPr>
              <w:t xml:space="preserve">. </w:t>
            </w:r>
          </w:p>
          <w:p w14:paraId="6C10E76A" w14:textId="5C65663D" w:rsidR="00520F18" w:rsidRDefault="00E61B1A" w:rsidP="00E61B1A">
            <w:pPr>
              <w:pStyle w:val="ListParagraph"/>
              <w:rPr>
                <w:rFonts w:ascii="Arial" w:hAnsi="Arial" w:cs="Arial"/>
                <w:u w:val="single"/>
              </w:rPr>
            </w:pPr>
            <w:r w:rsidRPr="00E61B1A">
              <w:rPr>
                <w:rFonts w:ascii="Arial" w:hAnsi="Arial" w:cs="Arial"/>
                <w:u w:val="single"/>
              </w:rPr>
              <w:t xml:space="preserve">Role of </w:t>
            </w:r>
            <w:proofErr w:type="gramStart"/>
            <w:r w:rsidRPr="00E61B1A">
              <w:rPr>
                <w:rFonts w:ascii="Arial" w:hAnsi="Arial" w:cs="Arial"/>
                <w:u w:val="single"/>
              </w:rPr>
              <w:t>assistance;</w:t>
            </w:r>
            <w:proofErr w:type="gramEnd"/>
          </w:p>
          <w:p w14:paraId="1CE1A030" w14:textId="45EEECFD" w:rsidR="00E61B1A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Decontamination kit contents, location, and how to use them</w:t>
            </w:r>
          </w:p>
          <w:p w14:paraId="2CB935D9" w14:textId="33965D6F" w:rsidR="00E61B1A" w:rsidRDefault="005F5315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</w:t>
            </w:r>
            <w:r w:rsidR="00E61B1A">
              <w:rPr>
                <w:rFonts w:ascii="Arial" w:hAnsi="Arial" w:cs="Arial"/>
              </w:rPr>
              <w:t>PPE</w:t>
            </w:r>
            <w:r>
              <w:rPr>
                <w:rFonts w:ascii="Arial" w:hAnsi="Arial" w:cs="Arial"/>
              </w:rPr>
              <w:t xml:space="preserve"> required</w:t>
            </w:r>
          </w:p>
          <w:p w14:paraId="66B036CC" w14:textId="3695363E" w:rsidR="00E61B1A" w:rsidRDefault="005F5315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</w:t>
            </w:r>
            <w:r w:rsidR="00E61B1A" w:rsidRPr="00520F18">
              <w:rPr>
                <w:rFonts w:ascii="Arial" w:hAnsi="Arial" w:cs="Arial"/>
              </w:rPr>
              <w:t xml:space="preserve"> ‘DO NOT ENTER’ sign</w:t>
            </w:r>
          </w:p>
          <w:p w14:paraId="34759305" w14:textId="68378E77" w:rsidR="00E61B1A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</w:t>
            </w:r>
            <w:r w:rsidR="005F5315">
              <w:rPr>
                <w:rFonts w:ascii="Arial" w:hAnsi="Arial" w:cs="Arial"/>
              </w:rPr>
              <w:t>(see above)</w:t>
            </w:r>
          </w:p>
          <w:p w14:paraId="12C939D6" w14:textId="77777777" w:rsidR="00E61B1A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 removal (if required)</w:t>
            </w:r>
          </w:p>
          <w:p w14:paraId="0EC9F065" w14:textId="4E10A4C9" w:rsidR="00E61B1A" w:rsidRPr="00E61B1A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20F18" w:rsidRPr="00520F18">
              <w:rPr>
                <w:rFonts w:ascii="Arial" w:hAnsi="Arial" w:cs="Arial"/>
              </w:rPr>
              <w:t>plashed</w:t>
            </w:r>
            <w:r>
              <w:rPr>
                <w:rFonts w:ascii="Arial" w:hAnsi="Arial" w:cs="Arial"/>
              </w:rPr>
              <w:t xml:space="preserve"> skin and eye decontamination</w:t>
            </w:r>
            <w:r w:rsidRPr="00E61B1A">
              <w:rPr>
                <w:rFonts w:ascii="Arial" w:hAnsi="Arial" w:cs="Arial"/>
              </w:rPr>
              <w:t>.</w:t>
            </w:r>
          </w:p>
          <w:p w14:paraId="50B902BD" w14:textId="478E84C0" w:rsidR="00E61B1A" w:rsidRDefault="005F5315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</w:t>
            </w:r>
            <w:r w:rsidR="00520F18" w:rsidRPr="00520F18">
              <w:rPr>
                <w:rFonts w:ascii="Arial" w:hAnsi="Arial" w:cs="Arial"/>
              </w:rPr>
              <w:t xml:space="preserve"> </w:t>
            </w:r>
            <w:r w:rsidR="00811C1D">
              <w:rPr>
                <w:rFonts w:ascii="Arial" w:hAnsi="Arial" w:cs="Arial"/>
              </w:rPr>
              <w:t xml:space="preserve">personal </w:t>
            </w:r>
            <w:r w:rsidR="00E61B1A">
              <w:rPr>
                <w:rFonts w:ascii="Arial" w:hAnsi="Arial" w:cs="Arial"/>
              </w:rPr>
              <w:t>decontamination</w:t>
            </w:r>
            <w:r w:rsidR="00811C1D">
              <w:rPr>
                <w:rFonts w:ascii="Arial" w:hAnsi="Arial" w:cs="Arial"/>
              </w:rPr>
              <w:t xml:space="preserve"> procedure and</w:t>
            </w:r>
            <w:r w:rsidR="00E61B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E61B1A">
              <w:rPr>
                <w:rFonts w:ascii="Arial" w:hAnsi="Arial" w:cs="Arial"/>
              </w:rPr>
              <w:t xml:space="preserve">f </w:t>
            </w:r>
            <w:r w:rsidR="00811C1D">
              <w:rPr>
                <w:rFonts w:ascii="Arial" w:hAnsi="Arial" w:cs="Arial"/>
              </w:rPr>
              <w:t xml:space="preserve">further decontamination is </w:t>
            </w:r>
            <w:r w:rsidR="00E61B1A">
              <w:rPr>
                <w:rFonts w:ascii="Arial" w:hAnsi="Arial" w:cs="Arial"/>
              </w:rPr>
              <w:t>required (shower)</w:t>
            </w:r>
          </w:p>
          <w:p w14:paraId="77608A9B" w14:textId="77777777" w:rsidR="00E61B1A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clothes</w:t>
            </w:r>
          </w:p>
          <w:p w14:paraId="1ED57608" w14:textId="100C6949" w:rsidR="00E61B1A" w:rsidRDefault="005F5315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m</w:t>
            </w:r>
            <w:r w:rsidR="00E61B1A">
              <w:rPr>
                <w:rFonts w:ascii="Arial" w:hAnsi="Arial" w:cs="Arial"/>
              </w:rPr>
              <w:t>edical treatmen</w:t>
            </w:r>
            <w:r>
              <w:rPr>
                <w:rFonts w:ascii="Arial" w:hAnsi="Arial" w:cs="Arial"/>
              </w:rPr>
              <w:t>t</w:t>
            </w:r>
          </w:p>
          <w:p w14:paraId="5BCB6F66" w14:textId="591BBCC3" w:rsidR="00520F18" w:rsidRDefault="00E61B1A" w:rsidP="00E61B1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Decontamination of clothing,</w:t>
            </w:r>
            <w:r w:rsidR="00351661">
              <w:rPr>
                <w:rFonts w:ascii="Arial" w:hAnsi="Arial" w:cs="Arial"/>
              </w:rPr>
              <w:t xml:space="preserve"> and waste disposal</w:t>
            </w:r>
            <w:r w:rsidR="00520F18" w:rsidRPr="00520F18">
              <w:rPr>
                <w:rFonts w:ascii="Arial" w:hAnsi="Arial" w:cs="Arial"/>
              </w:rPr>
              <w:t>.</w:t>
            </w:r>
          </w:p>
          <w:p w14:paraId="1A899405" w14:textId="306F94E5" w:rsidR="00CE1427" w:rsidRPr="00351661" w:rsidRDefault="00CE1427" w:rsidP="003516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048B" w14:paraId="293D302C" w14:textId="77777777" w:rsidTr="00DC5675">
        <w:tc>
          <w:tcPr>
            <w:tcW w:w="9622" w:type="dxa"/>
          </w:tcPr>
          <w:p w14:paraId="374911EB" w14:textId="2E3B9C69" w:rsidR="0044048B" w:rsidRDefault="0044048B" w:rsidP="00440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Short term Response</w:t>
            </w:r>
          </w:p>
          <w:p w14:paraId="37379336" w14:textId="77777777" w:rsidR="00351661" w:rsidRPr="00351661" w:rsidRDefault="00351661" w:rsidP="00351661">
            <w:pPr>
              <w:rPr>
                <w:rFonts w:ascii="Arial" w:hAnsi="Arial" w:cs="Arial"/>
                <w:b/>
                <w:bCs/>
              </w:rPr>
            </w:pPr>
          </w:p>
          <w:p w14:paraId="33216011" w14:textId="77777777" w:rsidR="003B1FF5" w:rsidRDefault="00351661" w:rsidP="00351661">
            <w:pPr>
              <w:rPr>
                <w:rFonts w:ascii="Arial" w:hAnsi="Arial" w:cs="Arial"/>
              </w:rPr>
            </w:pPr>
            <w:r w:rsidRPr="00351661">
              <w:rPr>
                <w:rFonts w:ascii="Arial" w:hAnsi="Arial" w:cs="Arial"/>
              </w:rPr>
              <w:t>Assess</w:t>
            </w:r>
            <w:r w:rsidR="003B1FF5">
              <w:rPr>
                <w:rFonts w:ascii="Arial" w:hAnsi="Arial" w:cs="Arial"/>
              </w:rPr>
              <w:t>ing</w:t>
            </w:r>
            <w:r w:rsidRPr="00351661">
              <w:rPr>
                <w:rFonts w:ascii="Arial" w:hAnsi="Arial" w:cs="Arial"/>
              </w:rPr>
              <w:t xml:space="preserve"> risks and plan for the clear up and/or fumigation of the facility with the CL3 or </w:t>
            </w:r>
            <w:proofErr w:type="gramStart"/>
            <w:r w:rsidRPr="00351661">
              <w:rPr>
                <w:rFonts w:ascii="Arial" w:hAnsi="Arial" w:cs="Arial"/>
              </w:rPr>
              <w:t>other</w:t>
            </w:r>
            <w:proofErr w:type="gramEnd"/>
            <w:r w:rsidRPr="00351661">
              <w:rPr>
                <w:rFonts w:ascii="Arial" w:hAnsi="Arial" w:cs="Arial"/>
              </w:rPr>
              <w:t xml:space="preserve"> laboratory manage</w:t>
            </w:r>
            <w:r w:rsidR="00811C1D">
              <w:rPr>
                <w:rFonts w:ascii="Arial" w:hAnsi="Arial" w:cs="Arial"/>
              </w:rPr>
              <w:t>r.</w:t>
            </w:r>
            <w:r w:rsidRPr="00351661">
              <w:rPr>
                <w:rFonts w:ascii="Arial" w:hAnsi="Arial" w:cs="Arial"/>
              </w:rPr>
              <w:t xml:space="preserve"> </w:t>
            </w:r>
          </w:p>
          <w:p w14:paraId="191A9D80" w14:textId="1D0710EF" w:rsidR="00351661" w:rsidRPr="00351661" w:rsidRDefault="00811C1D" w:rsidP="00351661">
            <w:pPr>
              <w:rPr>
                <w:rFonts w:ascii="Arial" w:hAnsi="Arial" w:cs="Arial"/>
              </w:rPr>
            </w:pPr>
            <w:r w:rsidRPr="00351661">
              <w:rPr>
                <w:rFonts w:ascii="Arial" w:hAnsi="Arial" w:cs="Arial"/>
              </w:rPr>
              <w:t>Allow</w:t>
            </w:r>
            <w:r w:rsidR="003B1FF5">
              <w:rPr>
                <w:rFonts w:ascii="Arial" w:hAnsi="Arial" w:cs="Arial"/>
              </w:rPr>
              <w:t>ing</w:t>
            </w:r>
            <w:r w:rsidRPr="00351661">
              <w:rPr>
                <w:rFonts w:ascii="Arial" w:hAnsi="Arial" w:cs="Arial"/>
              </w:rPr>
              <w:t xml:space="preserve"> settling (centrifuges) or ventilation/MSC extraction to clear aerosols</w:t>
            </w:r>
          </w:p>
          <w:p w14:paraId="041DF47F" w14:textId="3B89A602" w:rsidR="00351661" w:rsidRPr="00351661" w:rsidRDefault="00811C1D" w:rsidP="00351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351661" w:rsidRPr="00351661">
              <w:rPr>
                <w:rFonts w:ascii="Arial" w:hAnsi="Arial" w:cs="Arial"/>
              </w:rPr>
              <w:t xml:space="preserve"> use </w:t>
            </w:r>
            <w:r>
              <w:rPr>
                <w:rFonts w:ascii="Arial" w:hAnsi="Arial" w:cs="Arial"/>
              </w:rPr>
              <w:t xml:space="preserve">of </w:t>
            </w:r>
            <w:r w:rsidR="00351661" w:rsidRPr="00351661">
              <w:rPr>
                <w:rFonts w:ascii="Arial" w:hAnsi="Arial" w:cs="Arial"/>
              </w:rPr>
              <w:t>the laboratory during clean-up</w:t>
            </w:r>
          </w:p>
          <w:p w14:paraId="40397E24" w14:textId="226F2B58" w:rsidR="00351661" w:rsidRDefault="00811C1D" w:rsidP="00351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to determine if</w:t>
            </w:r>
            <w:r w:rsidR="00351661" w:rsidRPr="00351661">
              <w:rPr>
                <w:rFonts w:ascii="Arial" w:hAnsi="Arial" w:cs="Arial"/>
              </w:rPr>
              <w:t xml:space="preserve"> fumigation </w:t>
            </w:r>
            <w:r>
              <w:rPr>
                <w:rFonts w:ascii="Arial" w:hAnsi="Arial" w:cs="Arial"/>
              </w:rPr>
              <w:t xml:space="preserve">is </w:t>
            </w:r>
            <w:r w:rsidR="00351661" w:rsidRPr="00351661">
              <w:rPr>
                <w:rFonts w:ascii="Arial" w:hAnsi="Arial" w:cs="Arial"/>
              </w:rPr>
              <w:t>necessary.</w:t>
            </w:r>
          </w:p>
          <w:p w14:paraId="1DDE872B" w14:textId="32FC1B1E" w:rsidR="003B1FF5" w:rsidRPr="00351661" w:rsidRDefault="003B1FF5" w:rsidP="00351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for clean-up</w:t>
            </w:r>
          </w:p>
          <w:p w14:paraId="6691C65A" w14:textId="0D485790" w:rsidR="00351661" w:rsidRDefault="00351661" w:rsidP="00351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PPE for clean-up</w:t>
            </w:r>
          </w:p>
          <w:p w14:paraId="2B53E88F" w14:textId="55CDCD01" w:rsidR="00351661" w:rsidRPr="00351661" w:rsidRDefault="00351661" w:rsidP="00351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disinfectant for clean-up</w:t>
            </w:r>
          </w:p>
          <w:p w14:paraId="604DF1AC" w14:textId="5DB0DBF6" w:rsidR="00351661" w:rsidRDefault="00351661" w:rsidP="003516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1661" w:rsidRPr="00351661" w14:paraId="121869B2" w14:textId="77777777" w:rsidTr="00DC5675">
        <w:tc>
          <w:tcPr>
            <w:tcW w:w="9622" w:type="dxa"/>
          </w:tcPr>
          <w:p w14:paraId="7004C434" w14:textId="55F63190" w:rsidR="0044048B" w:rsidRDefault="0044048B" w:rsidP="0044048B">
            <w:pPr>
              <w:rPr>
                <w:rFonts w:ascii="Arial" w:hAnsi="Arial" w:cs="Arial"/>
                <w:b/>
                <w:bCs/>
              </w:rPr>
            </w:pPr>
            <w:r w:rsidRPr="00351661">
              <w:rPr>
                <w:rFonts w:ascii="Arial" w:hAnsi="Arial" w:cs="Arial"/>
                <w:b/>
                <w:bCs/>
              </w:rPr>
              <w:t>Long term response</w:t>
            </w:r>
          </w:p>
          <w:p w14:paraId="60D83E5F" w14:textId="77777777" w:rsidR="00FC1E52" w:rsidRPr="00351661" w:rsidRDefault="00FC1E52" w:rsidP="0044048B">
            <w:pPr>
              <w:rPr>
                <w:rFonts w:ascii="Arial" w:hAnsi="Arial" w:cs="Arial"/>
                <w:b/>
                <w:bCs/>
              </w:rPr>
            </w:pPr>
          </w:p>
          <w:p w14:paraId="336A27BC" w14:textId="67F7FDAE" w:rsidR="00C80D9D" w:rsidRDefault="00FC1E52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MSC </w:t>
            </w:r>
            <w:r w:rsidR="00811C1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umigation procedure</w:t>
            </w:r>
            <w:r w:rsidR="00811C1D">
              <w:rPr>
                <w:rFonts w:ascii="Arial" w:hAnsi="Arial" w:cs="Arial"/>
              </w:rPr>
              <w:t xml:space="preserve">, </w:t>
            </w:r>
            <w:proofErr w:type="gramStart"/>
            <w:r w:rsidR="00811C1D">
              <w:rPr>
                <w:rFonts w:ascii="Arial" w:hAnsi="Arial" w:cs="Arial"/>
              </w:rPr>
              <w:t>Estates</w:t>
            </w:r>
            <w:proofErr w:type="gramEnd"/>
            <w:r w:rsidR="00811C1D">
              <w:rPr>
                <w:rFonts w:ascii="Arial" w:hAnsi="Arial" w:cs="Arial"/>
              </w:rPr>
              <w:t xml:space="preserve"> and contractor roles</w:t>
            </w:r>
          </w:p>
          <w:p w14:paraId="6E3392CA" w14:textId="669785AE" w:rsidR="00FC1E52" w:rsidRDefault="00FC1E52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 facility fumigation procedure</w:t>
            </w:r>
            <w:r w:rsidR="00811C1D">
              <w:rPr>
                <w:rFonts w:ascii="Arial" w:hAnsi="Arial" w:cs="Arial"/>
              </w:rPr>
              <w:t xml:space="preserve">, </w:t>
            </w:r>
            <w:proofErr w:type="gramStart"/>
            <w:r w:rsidR="00811C1D">
              <w:rPr>
                <w:rFonts w:ascii="Arial" w:hAnsi="Arial" w:cs="Arial"/>
              </w:rPr>
              <w:t>Estates</w:t>
            </w:r>
            <w:proofErr w:type="gramEnd"/>
            <w:r w:rsidR="00811C1D">
              <w:rPr>
                <w:rFonts w:ascii="Arial" w:hAnsi="Arial" w:cs="Arial"/>
              </w:rPr>
              <w:t xml:space="preserve"> and contractor roles</w:t>
            </w:r>
          </w:p>
          <w:p w14:paraId="5DF04A69" w14:textId="4CDF9E1C" w:rsidR="003B1FF5" w:rsidRDefault="003B1FF5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departmental business continuity plans</w:t>
            </w:r>
          </w:p>
          <w:p w14:paraId="261F1940" w14:textId="62DDB347" w:rsidR="00FC1E52" w:rsidRPr="00FC1E52" w:rsidRDefault="00FC1E52" w:rsidP="0044048B">
            <w:pPr>
              <w:rPr>
                <w:rFonts w:ascii="Arial" w:hAnsi="Arial" w:cs="Arial"/>
              </w:rPr>
            </w:pPr>
          </w:p>
        </w:tc>
      </w:tr>
      <w:tr w:rsidR="005F5315" w:rsidRPr="00351661" w14:paraId="76256E6F" w14:textId="77777777" w:rsidTr="00DC5675">
        <w:tc>
          <w:tcPr>
            <w:tcW w:w="9622" w:type="dxa"/>
          </w:tcPr>
          <w:p w14:paraId="053BB9BF" w14:textId="61E9EF8B" w:rsidR="0044048B" w:rsidRDefault="0044048B" w:rsidP="0044048B">
            <w:pPr>
              <w:rPr>
                <w:rFonts w:ascii="Arial" w:hAnsi="Arial" w:cs="Arial"/>
                <w:b/>
                <w:bCs/>
              </w:rPr>
            </w:pPr>
            <w:r w:rsidRPr="00351661">
              <w:rPr>
                <w:rFonts w:ascii="Arial" w:hAnsi="Arial" w:cs="Arial"/>
                <w:b/>
                <w:bCs/>
              </w:rPr>
              <w:t>Follow Up</w:t>
            </w:r>
            <w:r w:rsidR="00FC1E52">
              <w:rPr>
                <w:rFonts w:ascii="Arial" w:hAnsi="Arial" w:cs="Arial"/>
                <w:b/>
                <w:bCs/>
              </w:rPr>
              <w:t xml:space="preserve"> procedure</w:t>
            </w:r>
            <w:r w:rsidR="003B1FF5">
              <w:rPr>
                <w:rFonts w:ascii="Arial" w:hAnsi="Arial" w:cs="Arial"/>
                <w:b/>
                <w:bCs/>
              </w:rPr>
              <w:t xml:space="preserve"> to business as normal</w:t>
            </w:r>
          </w:p>
          <w:p w14:paraId="2D92FA49" w14:textId="77777777" w:rsidR="00FC1E52" w:rsidRDefault="00FC1E52" w:rsidP="0044048B">
            <w:pPr>
              <w:rPr>
                <w:rFonts w:ascii="Arial" w:hAnsi="Arial" w:cs="Arial"/>
                <w:b/>
                <w:bCs/>
              </w:rPr>
            </w:pPr>
          </w:p>
          <w:p w14:paraId="524C1827" w14:textId="3DB4999E" w:rsidR="00FC1E52" w:rsidRDefault="00FC1E52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to normal </w:t>
            </w:r>
            <w:r w:rsidR="00811C1D">
              <w:rPr>
                <w:rFonts w:ascii="Arial" w:hAnsi="Arial" w:cs="Arial"/>
              </w:rPr>
              <w:t xml:space="preserve">requirements (certification </w:t>
            </w:r>
            <w:r w:rsidR="003B1FF5">
              <w:rPr>
                <w:rFonts w:ascii="Arial" w:hAnsi="Arial" w:cs="Arial"/>
              </w:rPr>
              <w:t xml:space="preserve">or verification </w:t>
            </w:r>
            <w:r w:rsidR="00811C1D">
              <w:rPr>
                <w:rFonts w:ascii="Arial" w:hAnsi="Arial" w:cs="Arial"/>
              </w:rPr>
              <w:t>of fumigation</w:t>
            </w:r>
            <w:r w:rsidR="003B1FF5">
              <w:rPr>
                <w:rFonts w:ascii="Arial" w:hAnsi="Arial" w:cs="Arial"/>
              </w:rPr>
              <w:t xml:space="preserve"> and decontamination</w:t>
            </w:r>
            <w:r w:rsidR="00811C1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 timescales</w:t>
            </w:r>
          </w:p>
          <w:p w14:paraId="64AE2494" w14:textId="6019FE9E" w:rsidR="00FC1E52" w:rsidRDefault="00FC1E52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learnt</w:t>
            </w:r>
            <w:r w:rsidR="00811C1D">
              <w:rPr>
                <w:rFonts w:ascii="Arial" w:hAnsi="Arial" w:cs="Arial"/>
              </w:rPr>
              <w:t>, c</w:t>
            </w:r>
            <w:r>
              <w:rPr>
                <w:rFonts w:ascii="Arial" w:hAnsi="Arial" w:cs="Arial"/>
              </w:rPr>
              <w:t xml:space="preserve">ommunication </w:t>
            </w:r>
            <w:r w:rsidR="00811C1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of best practice</w:t>
            </w:r>
          </w:p>
          <w:p w14:paraId="478BB6F2" w14:textId="77777777" w:rsidR="00FC1E52" w:rsidRDefault="00FC1E52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 of COP</w:t>
            </w:r>
          </w:p>
          <w:p w14:paraId="45234BF2" w14:textId="7A9880A2" w:rsidR="00FC1E52" w:rsidRPr="00FC1E52" w:rsidRDefault="00FC1E52" w:rsidP="0044048B">
            <w:pPr>
              <w:rPr>
                <w:rFonts w:ascii="Arial" w:hAnsi="Arial" w:cs="Arial"/>
              </w:rPr>
            </w:pPr>
          </w:p>
        </w:tc>
      </w:tr>
      <w:tr w:rsidR="00351661" w:rsidRPr="00351661" w14:paraId="531692EF" w14:textId="77777777" w:rsidTr="00DC5675">
        <w:tc>
          <w:tcPr>
            <w:tcW w:w="9622" w:type="dxa"/>
          </w:tcPr>
          <w:p w14:paraId="158F82C6" w14:textId="7662A5EA" w:rsidR="00351661" w:rsidRDefault="00FC1E52" w:rsidP="00440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Additional information</w:t>
            </w:r>
          </w:p>
          <w:p w14:paraId="4183EFB4" w14:textId="77777777" w:rsidR="00FC1E52" w:rsidRDefault="00FC1E52" w:rsidP="0044048B">
            <w:pPr>
              <w:rPr>
                <w:rFonts w:ascii="Arial" w:hAnsi="Arial" w:cs="Arial"/>
                <w:b/>
                <w:bCs/>
              </w:rPr>
            </w:pPr>
          </w:p>
          <w:p w14:paraId="4BFB7DCB" w14:textId="16033EDE" w:rsidR="0044048B" w:rsidRPr="00FC1E52" w:rsidRDefault="0044048B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Content of Biological Spill kit</w:t>
            </w:r>
          </w:p>
          <w:p w14:paraId="75D8B12C" w14:textId="114A0BD0" w:rsidR="00C80D9D" w:rsidRPr="00FC1E52" w:rsidRDefault="00C80D9D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 xml:space="preserve">Location of </w:t>
            </w:r>
            <w:r w:rsidR="00FC1E52" w:rsidRPr="00FC1E52">
              <w:rPr>
                <w:rFonts w:ascii="Arial" w:hAnsi="Arial" w:cs="Arial"/>
              </w:rPr>
              <w:t>spill</w:t>
            </w:r>
            <w:r w:rsidRPr="00FC1E52">
              <w:rPr>
                <w:rFonts w:ascii="Arial" w:hAnsi="Arial" w:cs="Arial"/>
              </w:rPr>
              <w:t xml:space="preserve"> kit</w:t>
            </w:r>
            <w:r w:rsidR="00FC1E52" w:rsidRPr="00FC1E52">
              <w:rPr>
                <w:rFonts w:ascii="Arial" w:hAnsi="Arial" w:cs="Arial"/>
              </w:rPr>
              <w:t>s</w:t>
            </w:r>
          </w:p>
          <w:p w14:paraId="60B3F770" w14:textId="36ED33FE" w:rsidR="00FC1E52" w:rsidRPr="00FC1E52" w:rsidRDefault="00FC1E52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Location of decontamination kits</w:t>
            </w:r>
          </w:p>
          <w:p w14:paraId="006B3E40" w14:textId="0E7FA5F4" w:rsidR="00C80D9D" w:rsidRPr="00FC1E52" w:rsidRDefault="00C80D9D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Location of NO ENTRY sign</w:t>
            </w:r>
          </w:p>
          <w:p w14:paraId="520E466D" w14:textId="0A6BAE47" w:rsidR="00C80D9D" w:rsidRPr="00FC1E52" w:rsidRDefault="00C80D9D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Location of spare clothing</w:t>
            </w:r>
          </w:p>
          <w:p w14:paraId="6FA443C5" w14:textId="66E388AC" w:rsidR="00C80D9D" w:rsidRPr="00FC1E52" w:rsidRDefault="00C80D9D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Location of alarm system instructions</w:t>
            </w:r>
            <w:r w:rsidR="00FC1E52" w:rsidRPr="00FC1E52">
              <w:rPr>
                <w:rFonts w:ascii="Arial" w:hAnsi="Arial" w:cs="Arial"/>
              </w:rPr>
              <w:t>, and procedures for its use</w:t>
            </w:r>
          </w:p>
          <w:p w14:paraId="6A29D9FA" w14:textId="2C0C8672" w:rsidR="00C80D9D" w:rsidRPr="00FC1E52" w:rsidRDefault="00C80D9D" w:rsidP="0044048B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>Location of PPE</w:t>
            </w:r>
            <w:r w:rsidR="00FC1E52" w:rsidRPr="00FC1E52">
              <w:rPr>
                <w:rFonts w:ascii="Arial" w:hAnsi="Arial" w:cs="Arial"/>
              </w:rPr>
              <w:t xml:space="preserve"> for emergency response</w:t>
            </w:r>
          </w:p>
          <w:p w14:paraId="30471F53" w14:textId="0ABC7642" w:rsidR="00FC1E52" w:rsidRPr="00FC1E52" w:rsidRDefault="00174B70" w:rsidP="0044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</w:t>
            </w:r>
            <w:r w:rsidR="0044048B" w:rsidRPr="00FC1E52">
              <w:rPr>
                <w:rFonts w:ascii="Arial" w:hAnsi="Arial" w:cs="Arial"/>
              </w:rPr>
              <w:t xml:space="preserve"> responsible for</w:t>
            </w:r>
            <w:r>
              <w:rPr>
                <w:rFonts w:ascii="Arial" w:hAnsi="Arial" w:cs="Arial"/>
              </w:rPr>
              <w:t xml:space="preserve"> spill kits</w:t>
            </w:r>
            <w:r w:rsidR="00FC1E52" w:rsidRPr="00FC1E52">
              <w:rPr>
                <w:rFonts w:ascii="Arial" w:hAnsi="Arial" w:cs="Arial"/>
              </w:rPr>
              <w:t>, and checks that spill kits are full</w:t>
            </w:r>
          </w:p>
          <w:p w14:paraId="25E7B226" w14:textId="69357B98" w:rsidR="00DC5675" w:rsidRDefault="0044048B" w:rsidP="00FC1E52">
            <w:pPr>
              <w:rPr>
                <w:rFonts w:ascii="Arial" w:hAnsi="Arial" w:cs="Arial"/>
              </w:rPr>
            </w:pPr>
            <w:r w:rsidRPr="00FC1E52">
              <w:rPr>
                <w:rFonts w:ascii="Arial" w:hAnsi="Arial" w:cs="Arial"/>
              </w:rPr>
              <w:t xml:space="preserve">Emergency contact details; CL3 Manager, Biological Safety Advisor, </w:t>
            </w:r>
            <w:proofErr w:type="spellStart"/>
            <w:r w:rsidRPr="00FC1E52">
              <w:rPr>
                <w:rFonts w:ascii="Arial" w:hAnsi="Arial" w:cs="Arial"/>
              </w:rPr>
              <w:t>HoD</w:t>
            </w:r>
            <w:proofErr w:type="spellEnd"/>
            <w:r w:rsidRPr="00FC1E52">
              <w:rPr>
                <w:rFonts w:ascii="Arial" w:hAnsi="Arial" w:cs="Arial"/>
              </w:rPr>
              <w:t>, Safety Services</w:t>
            </w:r>
          </w:p>
          <w:p w14:paraId="2BBB7F7C" w14:textId="772D74D3" w:rsidR="00FC1E52" w:rsidRPr="00351661" w:rsidRDefault="00FC1E52" w:rsidP="00FC1E52">
            <w:pPr>
              <w:rPr>
                <w:rFonts w:ascii="Arial" w:hAnsi="Arial" w:cs="Arial"/>
              </w:rPr>
            </w:pPr>
          </w:p>
        </w:tc>
      </w:tr>
      <w:tr w:rsidR="00351661" w:rsidRPr="00351661" w14:paraId="0B787994" w14:textId="77777777" w:rsidTr="00DC5675">
        <w:tc>
          <w:tcPr>
            <w:tcW w:w="9622" w:type="dxa"/>
          </w:tcPr>
          <w:p w14:paraId="4DE51055" w14:textId="3731FDE7" w:rsidR="00FC1E52" w:rsidRPr="00351661" w:rsidRDefault="00FC1E52" w:rsidP="00FC1E52">
            <w:pPr>
              <w:rPr>
                <w:rFonts w:ascii="Arial" w:hAnsi="Arial" w:cs="Arial"/>
                <w:b/>
                <w:bCs/>
              </w:rPr>
            </w:pPr>
            <w:r w:rsidRPr="00351661">
              <w:rPr>
                <w:rFonts w:ascii="Arial" w:hAnsi="Arial" w:cs="Arial"/>
                <w:b/>
                <w:bCs/>
              </w:rPr>
              <w:t>Drills procedure</w:t>
            </w:r>
            <w:r w:rsidR="00811C1D">
              <w:rPr>
                <w:rFonts w:ascii="Arial" w:hAnsi="Arial" w:cs="Arial"/>
                <w:b/>
                <w:bCs/>
              </w:rPr>
              <w:t xml:space="preserve"> for emergency responses</w:t>
            </w:r>
            <w:r w:rsidRPr="00351661">
              <w:rPr>
                <w:rFonts w:ascii="Arial" w:hAnsi="Arial" w:cs="Arial"/>
                <w:b/>
                <w:bCs/>
              </w:rPr>
              <w:t xml:space="preserve">, </w:t>
            </w:r>
            <w:r w:rsidR="00811C1D">
              <w:rPr>
                <w:rFonts w:ascii="Arial" w:hAnsi="Arial" w:cs="Arial"/>
                <w:b/>
                <w:bCs/>
              </w:rPr>
              <w:t xml:space="preserve">its </w:t>
            </w:r>
            <w:r w:rsidRPr="00351661">
              <w:rPr>
                <w:rFonts w:ascii="Arial" w:hAnsi="Arial" w:cs="Arial"/>
                <w:b/>
                <w:bCs/>
              </w:rPr>
              <w:t>frequency and recording</w:t>
            </w:r>
          </w:p>
          <w:p w14:paraId="240FC154" w14:textId="035A8CD8" w:rsidR="00DC5675" w:rsidRPr="00351661" w:rsidRDefault="00DC5675" w:rsidP="002D6329">
            <w:pPr>
              <w:rPr>
                <w:rFonts w:ascii="Arial" w:hAnsi="Arial" w:cs="Arial"/>
              </w:rPr>
            </w:pPr>
          </w:p>
        </w:tc>
      </w:tr>
      <w:tr w:rsidR="005F5315" w:rsidRPr="00351661" w14:paraId="656184EE" w14:textId="77777777" w:rsidTr="005F5315">
        <w:tc>
          <w:tcPr>
            <w:tcW w:w="9622" w:type="dxa"/>
          </w:tcPr>
          <w:p w14:paraId="571D1D87" w14:textId="5F413892" w:rsidR="005F5315" w:rsidRDefault="005F5315" w:rsidP="00AD3B0A">
            <w:pPr>
              <w:rPr>
                <w:rFonts w:ascii="Arial" w:hAnsi="Arial" w:cs="Arial"/>
                <w:b/>
                <w:bCs/>
              </w:rPr>
            </w:pPr>
            <w:r w:rsidRPr="00351661">
              <w:rPr>
                <w:rFonts w:ascii="Arial" w:hAnsi="Arial" w:cs="Arial"/>
                <w:b/>
                <w:bCs/>
              </w:rPr>
              <w:t xml:space="preserve">Recording of </w:t>
            </w:r>
            <w:r w:rsidR="003B1FF5">
              <w:rPr>
                <w:rFonts w:ascii="Arial" w:hAnsi="Arial" w:cs="Arial"/>
                <w:b/>
                <w:bCs/>
              </w:rPr>
              <w:t xml:space="preserve">emergency </w:t>
            </w:r>
            <w:r w:rsidRPr="00351661">
              <w:rPr>
                <w:rFonts w:ascii="Arial" w:hAnsi="Arial" w:cs="Arial"/>
                <w:b/>
                <w:bCs/>
              </w:rPr>
              <w:t>training</w:t>
            </w:r>
            <w:r>
              <w:rPr>
                <w:rFonts w:ascii="Arial" w:hAnsi="Arial" w:cs="Arial"/>
                <w:b/>
                <w:bCs/>
              </w:rPr>
              <w:t xml:space="preserve"> and where it is kept</w:t>
            </w:r>
          </w:p>
          <w:p w14:paraId="130296D8" w14:textId="77777777" w:rsidR="005F5315" w:rsidRPr="00351661" w:rsidRDefault="005F5315" w:rsidP="00AD3B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1E52" w:rsidRPr="00351661" w14:paraId="1642BE86" w14:textId="77777777" w:rsidTr="00DC5675">
        <w:tc>
          <w:tcPr>
            <w:tcW w:w="9622" w:type="dxa"/>
          </w:tcPr>
          <w:p w14:paraId="7531243C" w14:textId="77777777" w:rsidR="00FC1E52" w:rsidRPr="00FC1E52" w:rsidRDefault="00FC1E52" w:rsidP="00FC1E52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FC1E52">
              <w:rPr>
                <w:rFonts w:ascii="Arial" w:eastAsia="Calibri" w:hAnsi="Arial" w:cs="Arial"/>
                <w:b/>
                <w:bCs/>
                <w:lang w:val="en-GB"/>
              </w:rPr>
              <w:t xml:space="preserve">All spills must be reported on </w:t>
            </w:r>
            <w:proofErr w:type="spellStart"/>
            <w:r w:rsidRPr="00FC1E52">
              <w:rPr>
                <w:rFonts w:ascii="Arial" w:eastAsia="Calibri" w:hAnsi="Arial" w:cs="Arial"/>
                <w:b/>
                <w:bCs/>
                <w:lang w:val="en-GB"/>
              </w:rPr>
              <w:t>riskNET</w:t>
            </w:r>
            <w:proofErr w:type="spellEnd"/>
          </w:p>
          <w:p w14:paraId="11521D82" w14:textId="77777777" w:rsidR="00FC1E52" w:rsidRPr="00351661" w:rsidRDefault="00FC1E52" w:rsidP="00FC1E5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F1D528" w14:textId="77777777" w:rsidR="00FC1E52" w:rsidRDefault="00FC1E52" w:rsidP="00FA0CBD">
      <w:pPr>
        <w:rPr>
          <w:rFonts w:ascii="Arial" w:eastAsia="Calibri" w:hAnsi="Arial" w:cs="Arial"/>
          <w:sz w:val="22"/>
          <w:szCs w:val="22"/>
          <w:lang w:val="en-GB"/>
        </w:rPr>
      </w:pPr>
    </w:p>
    <w:p w14:paraId="0AC8AB62" w14:textId="5B764CEF" w:rsidR="00FA0CBD" w:rsidRDefault="00FA0CBD" w:rsidP="00FA0CBD">
      <w:pPr>
        <w:rPr>
          <w:rFonts w:ascii="Arial" w:eastAsia="Calibri" w:hAnsi="Arial" w:cs="Arial"/>
          <w:b/>
          <w:szCs w:val="22"/>
          <w:lang w:val="en-GB"/>
        </w:rPr>
      </w:pPr>
      <w:r w:rsidRPr="00EA05C2">
        <w:rPr>
          <w:rFonts w:ascii="Arial" w:eastAsia="Calibri" w:hAnsi="Arial" w:cs="Arial"/>
          <w:b/>
          <w:szCs w:val="22"/>
          <w:lang w:val="en-GB"/>
        </w:rPr>
        <w:t>Document control</w:t>
      </w:r>
    </w:p>
    <w:p w14:paraId="4F637B68" w14:textId="77777777" w:rsidR="00FA0CBD" w:rsidRPr="00EA05C2" w:rsidRDefault="00FA0CBD" w:rsidP="00FA0CBD">
      <w:pPr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719"/>
      </w:tblGrid>
      <w:tr w:rsidR="00FA0CBD" w14:paraId="21B283F2" w14:textId="77777777" w:rsidTr="00D50A0B">
        <w:tc>
          <w:tcPr>
            <w:tcW w:w="3119" w:type="dxa"/>
          </w:tcPr>
          <w:p w14:paraId="36823673" w14:textId="403B8DE2" w:rsidR="00FA0CBD" w:rsidRDefault="002D6329" w:rsidP="002D6329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Author; Tony Hooper</w:t>
            </w:r>
          </w:p>
        </w:tc>
        <w:tc>
          <w:tcPr>
            <w:tcW w:w="3719" w:type="dxa"/>
          </w:tcPr>
          <w:p w14:paraId="3C6FA24F" w14:textId="6284502D" w:rsidR="00FA0CBD" w:rsidRPr="00A0786C" w:rsidRDefault="002D6329" w:rsidP="00D50A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Safety Advisor, Safety Services</w:t>
            </w:r>
          </w:p>
        </w:tc>
      </w:tr>
      <w:tr w:rsidR="00FA0CBD" w14:paraId="00682E75" w14:textId="77777777" w:rsidTr="00D50A0B">
        <w:tc>
          <w:tcPr>
            <w:tcW w:w="3119" w:type="dxa"/>
          </w:tcPr>
          <w:p w14:paraId="587CAD2F" w14:textId="0BBE02D9" w:rsidR="00FA0CBD" w:rsidRDefault="00FA0CBD" w:rsidP="00E50FC7">
            <w:pPr>
              <w:rPr>
                <w:sz w:val="22"/>
              </w:rPr>
            </w:pPr>
            <w:r w:rsidRPr="00EA05C2">
              <w:rPr>
                <w:rFonts w:ascii="Arial" w:hAnsi="Arial" w:cs="Arial"/>
                <w:sz w:val="22"/>
              </w:rPr>
              <w:t>Date</w:t>
            </w:r>
            <w:r w:rsidR="005C752C">
              <w:rPr>
                <w:rFonts w:ascii="Arial" w:hAnsi="Arial" w:cs="Arial"/>
                <w:sz w:val="22"/>
              </w:rPr>
              <w:t xml:space="preserve">: </w:t>
            </w:r>
            <w:r w:rsidR="009E7BBC">
              <w:rPr>
                <w:rFonts w:ascii="Arial" w:hAnsi="Arial" w:cs="Arial"/>
                <w:sz w:val="22"/>
              </w:rPr>
              <w:t>Aug</w:t>
            </w:r>
            <w:r w:rsidR="005C752C">
              <w:rPr>
                <w:rFonts w:ascii="Arial" w:hAnsi="Arial" w:cs="Arial"/>
                <w:sz w:val="22"/>
              </w:rPr>
              <w:t xml:space="preserve"> </w:t>
            </w:r>
            <w:r w:rsidR="009E7BBC">
              <w:rPr>
                <w:rFonts w:ascii="Arial" w:hAnsi="Arial" w:cs="Arial"/>
                <w:sz w:val="22"/>
              </w:rPr>
              <w:t>16</w:t>
            </w:r>
            <w:r w:rsidR="0086150C" w:rsidRPr="0086150C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86150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19" w:type="dxa"/>
          </w:tcPr>
          <w:p w14:paraId="420CCED9" w14:textId="1D4F4641" w:rsidR="00FA0CBD" w:rsidRPr="00A0786C" w:rsidRDefault="002D6329" w:rsidP="00D50A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202</w:t>
            </w:r>
            <w:r w:rsidR="005C752C">
              <w:rPr>
                <w:rFonts w:ascii="Arial" w:hAnsi="Arial" w:cs="Arial"/>
                <w:sz w:val="22"/>
              </w:rPr>
              <w:t>1</w:t>
            </w:r>
          </w:p>
        </w:tc>
      </w:tr>
    </w:tbl>
    <w:p w14:paraId="74ED206D" w14:textId="2D58EA38" w:rsidR="0009015F" w:rsidRPr="00E006A9" w:rsidRDefault="0009015F" w:rsidP="00174B70">
      <w:pPr>
        <w:rPr>
          <w:rFonts w:ascii="Arial" w:hAnsi="Arial" w:cs="Arial"/>
          <w:bCs/>
          <w:sz w:val="22"/>
          <w:szCs w:val="22"/>
        </w:rPr>
      </w:pPr>
    </w:p>
    <w:sectPr w:rsidR="0009015F" w:rsidRPr="00E006A9" w:rsidSect="00016B6D">
      <w:headerReference w:type="default" r:id="rId9"/>
      <w:footerReference w:type="default" r:id="rId10"/>
      <w:pgSz w:w="11900" w:h="16840"/>
      <w:pgMar w:top="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E41A" w14:textId="77777777" w:rsidR="00E57E0F" w:rsidRDefault="00E57E0F" w:rsidP="00480343">
      <w:r>
        <w:separator/>
      </w:r>
    </w:p>
  </w:endnote>
  <w:endnote w:type="continuationSeparator" w:id="0">
    <w:p w14:paraId="74A36218" w14:textId="77777777" w:rsidR="00E57E0F" w:rsidRDefault="00E57E0F" w:rsidP="004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8430" w14:textId="26FDF9AA" w:rsidR="00A650BC" w:rsidRPr="00016B6D" w:rsidRDefault="00A650BC">
    <w:pPr>
      <w:pStyle w:val="Footer"/>
      <w:rPr>
        <w:rFonts w:ascii="Arial" w:hAnsi="Arial" w:cs="Arial"/>
        <w:sz w:val="22"/>
      </w:rPr>
    </w:pPr>
    <w:r w:rsidRPr="00016B6D">
      <w:rPr>
        <w:rFonts w:ascii="Arial" w:hAnsi="Arial" w:cs="Arial"/>
        <w:sz w:val="22"/>
      </w:rPr>
      <w:t xml:space="preserve">Page </w:t>
    </w:r>
    <w:r w:rsidRPr="00016B6D">
      <w:rPr>
        <w:rFonts w:ascii="Arial" w:hAnsi="Arial" w:cs="Arial"/>
        <w:b/>
        <w:bCs/>
        <w:sz w:val="22"/>
      </w:rPr>
      <w:fldChar w:fldCharType="begin"/>
    </w:r>
    <w:r w:rsidRPr="00016B6D">
      <w:rPr>
        <w:rFonts w:ascii="Arial" w:hAnsi="Arial" w:cs="Arial"/>
        <w:b/>
        <w:bCs/>
        <w:sz w:val="22"/>
      </w:rPr>
      <w:instrText xml:space="preserve"> PAGE  \* Arabic  \* MERGEFORMAT </w:instrText>
    </w:r>
    <w:r w:rsidRPr="00016B6D">
      <w:rPr>
        <w:rFonts w:ascii="Arial" w:hAnsi="Arial" w:cs="Arial"/>
        <w:b/>
        <w:bCs/>
        <w:sz w:val="22"/>
      </w:rPr>
      <w:fldChar w:fldCharType="separate"/>
    </w:r>
    <w:r w:rsidR="00530D52">
      <w:rPr>
        <w:rFonts w:ascii="Arial" w:hAnsi="Arial" w:cs="Arial"/>
        <w:b/>
        <w:bCs/>
        <w:noProof/>
        <w:sz w:val="22"/>
      </w:rPr>
      <w:t>12</w:t>
    </w:r>
    <w:r w:rsidRPr="00016B6D">
      <w:rPr>
        <w:rFonts w:ascii="Arial" w:hAnsi="Arial" w:cs="Arial"/>
        <w:b/>
        <w:bCs/>
        <w:sz w:val="22"/>
      </w:rPr>
      <w:fldChar w:fldCharType="end"/>
    </w:r>
    <w:r w:rsidRPr="00016B6D">
      <w:rPr>
        <w:rFonts w:ascii="Arial" w:hAnsi="Arial" w:cs="Arial"/>
        <w:sz w:val="22"/>
      </w:rPr>
      <w:t xml:space="preserve"> of </w:t>
    </w:r>
    <w:r w:rsidRPr="00016B6D">
      <w:rPr>
        <w:rFonts w:ascii="Arial" w:hAnsi="Arial" w:cs="Arial"/>
        <w:b/>
        <w:bCs/>
        <w:sz w:val="22"/>
      </w:rPr>
      <w:fldChar w:fldCharType="begin"/>
    </w:r>
    <w:r w:rsidRPr="00016B6D">
      <w:rPr>
        <w:rFonts w:ascii="Arial" w:hAnsi="Arial" w:cs="Arial"/>
        <w:b/>
        <w:bCs/>
        <w:sz w:val="22"/>
      </w:rPr>
      <w:instrText xml:space="preserve"> NUMPAGES  \* Arabic  \* MERGEFORMAT </w:instrText>
    </w:r>
    <w:r w:rsidRPr="00016B6D">
      <w:rPr>
        <w:rFonts w:ascii="Arial" w:hAnsi="Arial" w:cs="Arial"/>
        <w:b/>
        <w:bCs/>
        <w:sz w:val="22"/>
      </w:rPr>
      <w:fldChar w:fldCharType="separate"/>
    </w:r>
    <w:r w:rsidR="00530D52">
      <w:rPr>
        <w:rFonts w:ascii="Arial" w:hAnsi="Arial" w:cs="Arial"/>
        <w:b/>
        <w:bCs/>
        <w:noProof/>
        <w:sz w:val="22"/>
      </w:rPr>
      <w:t>12</w:t>
    </w:r>
    <w:r w:rsidRPr="00016B6D">
      <w:rPr>
        <w:rFonts w:ascii="Arial" w:hAnsi="Arial" w:cs="Arial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08C7" w14:textId="77777777" w:rsidR="00E57E0F" w:rsidRDefault="00E57E0F" w:rsidP="00480343">
      <w:r>
        <w:separator/>
      </w:r>
    </w:p>
  </w:footnote>
  <w:footnote w:type="continuationSeparator" w:id="0">
    <w:p w14:paraId="499435C8" w14:textId="77777777" w:rsidR="00E57E0F" w:rsidRDefault="00E57E0F" w:rsidP="0048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5314" w14:textId="6C2E6F65" w:rsidR="00A650BC" w:rsidRDefault="00A650BC" w:rsidP="00121559">
    <w:pPr>
      <w:ind w:right="-18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C0F7C" wp14:editId="04B94C03">
              <wp:simplePos x="0" y="0"/>
              <wp:positionH relativeFrom="column">
                <wp:posOffset>-363855</wp:posOffset>
              </wp:positionH>
              <wp:positionV relativeFrom="paragraph">
                <wp:posOffset>-59055</wp:posOffset>
              </wp:positionV>
              <wp:extent cx="5371200" cy="342000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12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74B1E5A" w14:textId="77777777" w:rsidR="00A650BC" w:rsidRPr="00072433" w:rsidRDefault="00A650BC" w:rsidP="00121559">
                          <w:pP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UCL SAFETY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C0F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8.65pt;margin-top:-4.65pt;width:422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" filled="f" stroked="f">
              <v:textbox>
                <w:txbxContent>
                  <w:p w14:paraId="474B1E5A" w14:textId="77777777" w:rsidR="00A650BC" w:rsidRPr="00072433" w:rsidRDefault="00A650BC" w:rsidP="00121559">
                    <w:pPr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  <w:szCs w:val="20"/>
                      </w:rPr>
                      <w:t>UCL SAFETY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AA4A384" wp14:editId="39948DF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5865" cy="1447165"/>
          <wp:effectExtent l="0" t="0" r="6985" b="635"/>
          <wp:wrapNone/>
          <wp:docPr id="10" name="Picture 10" descr="Macintosh HD:Users:janineshalan:Dropbox:Logo:UCL-BANNERS:a4 _coated_eps_reformatted:a4_portrait_eps_coated:Orange716CP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ineshalan:Dropbox:Logo:UCL-BANNERS:a4 _coated_eps_reformatted:a4_portrait_eps_coated:Orange716CP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2F5EA" w14:textId="65589538" w:rsidR="00A650BC" w:rsidRDefault="00A650BC" w:rsidP="00121559">
    <w:pPr>
      <w:ind w:right="-1800"/>
    </w:pPr>
  </w:p>
  <w:p w14:paraId="31F0EF12" w14:textId="77777777" w:rsidR="00A650BC" w:rsidRDefault="00A650BC" w:rsidP="00121559">
    <w:pPr>
      <w:ind w:right="-1800"/>
    </w:pPr>
  </w:p>
  <w:p w14:paraId="03104FF2" w14:textId="77777777" w:rsidR="00A650BC" w:rsidRDefault="00A650BC" w:rsidP="00121559">
    <w:pPr>
      <w:rPr>
        <w:rFonts w:ascii="Arial" w:eastAsia="Calibri" w:hAnsi="Arial" w:cs="Arial"/>
        <w:b/>
        <w:color w:val="8DB9CA"/>
        <w:sz w:val="28"/>
        <w:szCs w:val="22"/>
        <w:lang w:val="en-GB"/>
      </w:rPr>
    </w:pPr>
  </w:p>
  <w:p w14:paraId="23D7B88E" w14:textId="77777777" w:rsidR="00A650BC" w:rsidRDefault="00A650BC" w:rsidP="00121559">
    <w:pPr>
      <w:rPr>
        <w:rFonts w:ascii="Arial" w:eastAsia="Calibri" w:hAnsi="Arial" w:cs="Arial"/>
        <w:b/>
        <w:color w:val="8DB9CA"/>
        <w:sz w:val="28"/>
        <w:szCs w:val="22"/>
        <w:lang w:val="en-GB"/>
      </w:rPr>
    </w:pPr>
  </w:p>
  <w:p w14:paraId="1856687D" w14:textId="590268C7" w:rsidR="00A650BC" w:rsidRDefault="00A650BC" w:rsidP="00121559">
    <w:pPr>
      <w:tabs>
        <w:tab w:val="left" w:pos="1185"/>
      </w:tabs>
      <w:rPr>
        <w:rFonts w:ascii="Arial" w:eastAsia="Calibri" w:hAnsi="Arial" w:cs="Arial"/>
        <w:b/>
        <w:color w:val="8DB9CA"/>
        <w:sz w:val="28"/>
        <w:szCs w:val="22"/>
        <w:lang w:val="en-GB"/>
      </w:rPr>
    </w:pPr>
    <w:r>
      <w:rPr>
        <w:rFonts w:ascii="Arial" w:eastAsia="Calibri" w:hAnsi="Arial" w:cs="Arial"/>
        <w:b/>
        <w:color w:val="8DB9CA"/>
        <w:sz w:val="28"/>
        <w:szCs w:val="22"/>
        <w:lang w:val="en-GB"/>
      </w:rPr>
      <w:tab/>
    </w:r>
  </w:p>
  <w:p w14:paraId="77900BDF" w14:textId="77777777" w:rsidR="00A650BC" w:rsidRDefault="00A6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0A4"/>
    <w:multiLevelType w:val="hybridMultilevel"/>
    <w:tmpl w:val="08FC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580"/>
    <w:multiLevelType w:val="hybridMultilevel"/>
    <w:tmpl w:val="3DC0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1B1F"/>
    <w:multiLevelType w:val="hybridMultilevel"/>
    <w:tmpl w:val="3F26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5F8B"/>
    <w:multiLevelType w:val="hybridMultilevel"/>
    <w:tmpl w:val="28780EF2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2125"/>
    <w:multiLevelType w:val="hybridMultilevel"/>
    <w:tmpl w:val="CF406468"/>
    <w:lvl w:ilvl="0" w:tplc="6A92E5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018A0"/>
    <w:multiLevelType w:val="hybridMultilevel"/>
    <w:tmpl w:val="EFDC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D1E6C"/>
    <w:multiLevelType w:val="hybridMultilevel"/>
    <w:tmpl w:val="49AC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DB3"/>
    <w:multiLevelType w:val="hybridMultilevel"/>
    <w:tmpl w:val="2488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F0D65"/>
    <w:multiLevelType w:val="hybridMultilevel"/>
    <w:tmpl w:val="00E21BA2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E3DDE"/>
    <w:multiLevelType w:val="hybridMultilevel"/>
    <w:tmpl w:val="752E0226"/>
    <w:lvl w:ilvl="0" w:tplc="6A92E5CA">
      <w:numFmt w:val="bullet"/>
      <w:lvlText w:val="•"/>
      <w:lvlJc w:val="left"/>
      <w:pPr>
        <w:ind w:left="182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2E21A8"/>
    <w:multiLevelType w:val="hybridMultilevel"/>
    <w:tmpl w:val="E5BC1A78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68573B5"/>
    <w:multiLevelType w:val="hybridMultilevel"/>
    <w:tmpl w:val="E6D4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D7BE9"/>
    <w:multiLevelType w:val="hybridMultilevel"/>
    <w:tmpl w:val="E75C32C6"/>
    <w:lvl w:ilvl="0" w:tplc="6A92E5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E11"/>
    <w:multiLevelType w:val="hybridMultilevel"/>
    <w:tmpl w:val="8D40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9140A"/>
    <w:multiLevelType w:val="hybridMultilevel"/>
    <w:tmpl w:val="CF2EC3F2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516D"/>
    <w:multiLevelType w:val="hybridMultilevel"/>
    <w:tmpl w:val="2814F690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0A11"/>
    <w:multiLevelType w:val="hybridMultilevel"/>
    <w:tmpl w:val="9B744E6E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9693D"/>
    <w:multiLevelType w:val="hybridMultilevel"/>
    <w:tmpl w:val="3958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C3BD5"/>
    <w:multiLevelType w:val="hybridMultilevel"/>
    <w:tmpl w:val="F000F494"/>
    <w:lvl w:ilvl="0" w:tplc="6A92E5CA">
      <w:numFmt w:val="bullet"/>
      <w:lvlText w:val="•"/>
      <w:lvlJc w:val="left"/>
      <w:pPr>
        <w:ind w:left="110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3D921EA"/>
    <w:multiLevelType w:val="hybridMultilevel"/>
    <w:tmpl w:val="A94A1E38"/>
    <w:lvl w:ilvl="0" w:tplc="6A92E5CA">
      <w:numFmt w:val="bullet"/>
      <w:lvlText w:val="•"/>
      <w:lvlJc w:val="left"/>
      <w:pPr>
        <w:ind w:left="1822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7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16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EB"/>
    <w:rsid w:val="00011091"/>
    <w:rsid w:val="00015CAF"/>
    <w:rsid w:val="00016B6D"/>
    <w:rsid w:val="00035655"/>
    <w:rsid w:val="0003654D"/>
    <w:rsid w:val="00042531"/>
    <w:rsid w:val="00044C31"/>
    <w:rsid w:val="0005466B"/>
    <w:rsid w:val="00071750"/>
    <w:rsid w:val="00072433"/>
    <w:rsid w:val="0009015F"/>
    <w:rsid w:val="000971F2"/>
    <w:rsid w:val="000A3502"/>
    <w:rsid w:val="000A56DD"/>
    <w:rsid w:val="000C6B76"/>
    <w:rsid w:val="000D085F"/>
    <w:rsid w:val="000D4044"/>
    <w:rsid w:val="000D6B73"/>
    <w:rsid w:val="000F59F0"/>
    <w:rsid w:val="00120FB4"/>
    <w:rsid w:val="00121559"/>
    <w:rsid w:val="0013067C"/>
    <w:rsid w:val="00133E0D"/>
    <w:rsid w:val="0013739E"/>
    <w:rsid w:val="0014073C"/>
    <w:rsid w:val="00156C13"/>
    <w:rsid w:val="00165769"/>
    <w:rsid w:val="00166DCB"/>
    <w:rsid w:val="00174B70"/>
    <w:rsid w:val="001859F7"/>
    <w:rsid w:val="001B06DA"/>
    <w:rsid w:val="001B79D7"/>
    <w:rsid w:val="001C08F9"/>
    <w:rsid w:val="001C55AB"/>
    <w:rsid w:val="001C6098"/>
    <w:rsid w:val="001C6DC5"/>
    <w:rsid w:val="001D602F"/>
    <w:rsid w:val="001F11A7"/>
    <w:rsid w:val="00200408"/>
    <w:rsid w:val="002044CC"/>
    <w:rsid w:val="002308FB"/>
    <w:rsid w:val="00243871"/>
    <w:rsid w:val="0024789E"/>
    <w:rsid w:val="002539D7"/>
    <w:rsid w:val="00263F7D"/>
    <w:rsid w:val="0027602F"/>
    <w:rsid w:val="00285A30"/>
    <w:rsid w:val="00287537"/>
    <w:rsid w:val="002878A4"/>
    <w:rsid w:val="00297A5F"/>
    <w:rsid w:val="002A4F73"/>
    <w:rsid w:val="002C03EB"/>
    <w:rsid w:val="002C0E9C"/>
    <w:rsid w:val="002D6329"/>
    <w:rsid w:val="002E266B"/>
    <w:rsid w:val="00316730"/>
    <w:rsid w:val="00326D92"/>
    <w:rsid w:val="00351661"/>
    <w:rsid w:val="00353461"/>
    <w:rsid w:val="003620DB"/>
    <w:rsid w:val="00362DA5"/>
    <w:rsid w:val="0037299B"/>
    <w:rsid w:val="00376D44"/>
    <w:rsid w:val="003811E2"/>
    <w:rsid w:val="003B1FF5"/>
    <w:rsid w:val="003B4AFA"/>
    <w:rsid w:val="003D0C3C"/>
    <w:rsid w:val="003E29F9"/>
    <w:rsid w:val="003E54A3"/>
    <w:rsid w:val="003F316C"/>
    <w:rsid w:val="00403BD8"/>
    <w:rsid w:val="00407B15"/>
    <w:rsid w:val="00420F6B"/>
    <w:rsid w:val="004225AB"/>
    <w:rsid w:val="004253B5"/>
    <w:rsid w:val="00425AD7"/>
    <w:rsid w:val="00430B14"/>
    <w:rsid w:val="004320B3"/>
    <w:rsid w:val="00435857"/>
    <w:rsid w:val="0044048B"/>
    <w:rsid w:val="00446896"/>
    <w:rsid w:val="004661EC"/>
    <w:rsid w:val="00475D19"/>
    <w:rsid w:val="00480343"/>
    <w:rsid w:val="004908BE"/>
    <w:rsid w:val="00493B8B"/>
    <w:rsid w:val="004B37E9"/>
    <w:rsid w:val="004B7720"/>
    <w:rsid w:val="004B7C60"/>
    <w:rsid w:val="004C1611"/>
    <w:rsid w:val="004C7FF3"/>
    <w:rsid w:val="004D0BFF"/>
    <w:rsid w:val="004D3DF4"/>
    <w:rsid w:val="004F5BDD"/>
    <w:rsid w:val="004F7CE4"/>
    <w:rsid w:val="005117D7"/>
    <w:rsid w:val="00520F18"/>
    <w:rsid w:val="0052203B"/>
    <w:rsid w:val="005308F2"/>
    <w:rsid w:val="00530D52"/>
    <w:rsid w:val="00542F2A"/>
    <w:rsid w:val="0055200C"/>
    <w:rsid w:val="00552CD7"/>
    <w:rsid w:val="0056292F"/>
    <w:rsid w:val="00562ED3"/>
    <w:rsid w:val="00576231"/>
    <w:rsid w:val="00582E18"/>
    <w:rsid w:val="005966ED"/>
    <w:rsid w:val="005A4C95"/>
    <w:rsid w:val="005B237E"/>
    <w:rsid w:val="005B79CB"/>
    <w:rsid w:val="005C2952"/>
    <w:rsid w:val="005C3954"/>
    <w:rsid w:val="005C752C"/>
    <w:rsid w:val="005D0C4F"/>
    <w:rsid w:val="005E2E21"/>
    <w:rsid w:val="005E3828"/>
    <w:rsid w:val="005F5315"/>
    <w:rsid w:val="00603EBB"/>
    <w:rsid w:val="00611E03"/>
    <w:rsid w:val="0062096A"/>
    <w:rsid w:val="00620FDE"/>
    <w:rsid w:val="006266E3"/>
    <w:rsid w:val="00662BD7"/>
    <w:rsid w:val="00667E7B"/>
    <w:rsid w:val="00674F3F"/>
    <w:rsid w:val="00693863"/>
    <w:rsid w:val="006943A4"/>
    <w:rsid w:val="006B254A"/>
    <w:rsid w:val="006C06E3"/>
    <w:rsid w:val="006C3B28"/>
    <w:rsid w:val="006E4D15"/>
    <w:rsid w:val="006E6E5D"/>
    <w:rsid w:val="007059B6"/>
    <w:rsid w:val="00722830"/>
    <w:rsid w:val="007342B6"/>
    <w:rsid w:val="007651C9"/>
    <w:rsid w:val="007739CF"/>
    <w:rsid w:val="00775F3A"/>
    <w:rsid w:val="0078125B"/>
    <w:rsid w:val="007819E2"/>
    <w:rsid w:val="0079758F"/>
    <w:rsid w:val="007E0728"/>
    <w:rsid w:val="007E2C05"/>
    <w:rsid w:val="008043EA"/>
    <w:rsid w:val="0080514F"/>
    <w:rsid w:val="00806E48"/>
    <w:rsid w:val="00811C1D"/>
    <w:rsid w:val="008241DF"/>
    <w:rsid w:val="008271ED"/>
    <w:rsid w:val="00832465"/>
    <w:rsid w:val="00832548"/>
    <w:rsid w:val="00841E3D"/>
    <w:rsid w:val="008475BE"/>
    <w:rsid w:val="00860C5B"/>
    <w:rsid w:val="0086150C"/>
    <w:rsid w:val="00885177"/>
    <w:rsid w:val="00885E1E"/>
    <w:rsid w:val="00892B9F"/>
    <w:rsid w:val="008A1083"/>
    <w:rsid w:val="008A6AF3"/>
    <w:rsid w:val="008B2220"/>
    <w:rsid w:val="008B6708"/>
    <w:rsid w:val="008D00B2"/>
    <w:rsid w:val="00900D1A"/>
    <w:rsid w:val="00905F11"/>
    <w:rsid w:val="00906925"/>
    <w:rsid w:val="009119DD"/>
    <w:rsid w:val="00913CCC"/>
    <w:rsid w:val="00917E9C"/>
    <w:rsid w:val="009203D9"/>
    <w:rsid w:val="00927E34"/>
    <w:rsid w:val="00952F56"/>
    <w:rsid w:val="00960A41"/>
    <w:rsid w:val="00962BB9"/>
    <w:rsid w:val="0097426F"/>
    <w:rsid w:val="0097511F"/>
    <w:rsid w:val="009809D4"/>
    <w:rsid w:val="0098385F"/>
    <w:rsid w:val="009A01EB"/>
    <w:rsid w:val="009A6DE9"/>
    <w:rsid w:val="009B7106"/>
    <w:rsid w:val="009D783F"/>
    <w:rsid w:val="009E3155"/>
    <w:rsid w:val="009E69FF"/>
    <w:rsid w:val="009E7BBC"/>
    <w:rsid w:val="00A10B1C"/>
    <w:rsid w:val="00A30AC3"/>
    <w:rsid w:val="00A423AB"/>
    <w:rsid w:val="00A5435E"/>
    <w:rsid w:val="00A650BC"/>
    <w:rsid w:val="00A740B1"/>
    <w:rsid w:val="00A7765F"/>
    <w:rsid w:val="00A87A90"/>
    <w:rsid w:val="00A962FE"/>
    <w:rsid w:val="00AA0A4E"/>
    <w:rsid w:val="00AA33F9"/>
    <w:rsid w:val="00AA45B5"/>
    <w:rsid w:val="00AA6E14"/>
    <w:rsid w:val="00AB1A1C"/>
    <w:rsid w:val="00AB73AF"/>
    <w:rsid w:val="00AC6E34"/>
    <w:rsid w:val="00AC7BBA"/>
    <w:rsid w:val="00AE3B8C"/>
    <w:rsid w:val="00AE4504"/>
    <w:rsid w:val="00B06EED"/>
    <w:rsid w:val="00B57A64"/>
    <w:rsid w:val="00B61216"/>
    <w:rsid w:val="00B65217"/>
    <w:rsid w:val="00B73762"/>
    <w:rsid w:val="00B75769"/>
    <w:rsid w:val="00B82392"/>
    <w:rsid w:val="00B92DEF"/>
    <w:rsid w:val="00BB0B9C"/>
    <w:rsid w:val="00BB68C3"/>
    <w:rsid w:val="00BC3106"/>
    <w:rsid w:val="00BC599A"/>
    <w:rsid w:val="00BC69DB"/>
    <w:rsid w:val="00BE217C"/>
    <w:rsid w:val="00BE2226"/>
    <w:rsid w:val="00BF10F8"/>
    <w:rsid w:val="00C000D1"/>
    <w:rsid w:val="00C06AA6"/>
    <w:rsid w:val="00C152FC"/>
    <w:rsid w:val="00C1619B"/>
    <w:rsid w:val="00C22783"/>
    <w:rsid w:val="00C42DE9"/>
    <w:rsid w:val="00C44DA8"/>
    <w:rsid w:val="00C54B91"/>
    <w:rsid w:val="00C63AE8"/>
    <w:rsid w:val="00C70AC4"/>
    <w:rsid w:val="00C732A3"/>
    <w:rsid w:val="00C749D8"/>
    <w:rsid w:val="00C80D9D"/>
    <w:rsid w:val="00C8382D"/>
    <w:rsid w:val="00C8553B"/>
    <w:rsid w:val="00C95963"/>
    <w:rsid w:val="00CA27A2"/>
    <w:rsid w:val="00CA53AF"/>
    <w:rsid w:val="00CB3BF5"/>
    <w:rsid w:val="00CD3356"/>
    <w:rsid w:val="00CE1427"/>
    <w:rsid w:val="00CF1CE5"/>
    <w:rsid w:val="00D019E4"/>
    <w:rsid w:val="00D0208C"/>
    <w:rsid w:val="00D07BFC"/>
    <w:rsid w:val="00D07D40"/>
    <w:rsid w:val="00D146F8"/>
    <w:rsid w:val="00D240C5"/>
    <w:rsid w:val="00D35718"/>
    <w:rsid w:val="00D43A50"/>
    <w:rsid w:val="00D50A0B"/>
    <w:rsid w:val="00D530C9"/>
    <w:rsid w:val="00D606C2"/>
    <w:rsid w:val="00D6545C"/>
    <w:rsid w:val="00D65EC7"/>
    <w:rsid w:val="00D76876"/>
    <w:rsid w:val="00D97DC3"/>
    <w:rsid w:val="00DA7360"/>
    <w:rsid w:val="00DB1C90"/>
    <w:rsid w:val="00DC10F5"/>
    <w:rsid w:val="00DC3082"/>
    <w:rsid w:val="00DC5675"/>
    <w:rsid w:val="00DE27B3"/>
    <w:rsid w:val="00DF3F52"/>
    <w:rsid w:val="00E006A9"/>
    <w:rsid w:val="00E017F5"/>
    <w:rsid w:val="00E05B86"/>
    <w:rsid w:val="00E07B94"/>
    <w:rsid w:val="00E20E7E"/>
    <w:rsid w:val="00E373A7"/>
    <w:rsid w:val="00E50FC7"/>
    <w:rsid w:val="00E536DC"/>
    <w:rsid w:val="00E55347"/>
    <w:rsid w:val="00E57E0F"/>
    <w:rsid w:val="00E61B1A"/>
    <w:rsid w:val="00E70EEB"/>
    <w:rsid w:val="00E76CB5"/>
    <w:rsid w:val="00E85D6E"/>
    <w:rsid w:val="00E86EA4"/>
    <w:rsid w:val="00E97404"/>
    <w:rsid w:val="00EB4582"/>
    <w:rsid w:val="00EB6635"/>
    <w:rsid w:val="00EC1F79"/>
    <w:rsid w:val="00ED1675"/>
    <w:rsid w:val="00EE1380"/>
    <w:rsid w:val="00EE4B70"/>
    <w:rsid w:val="00EE651D"/>
    <w:rsid w:val="00EF113B"/>
    <w:rsid w:val="00F05F25"/>
    <w:rsid w:val="00F079C1"/>
    <w:rsid w:val="00F159CC"/>
    <w:rsid w:val="00F213B3"/>
    <w:rsid w:val="00F35FEE"/>
    <w:rsid w:val="00F46011"/>
    <w:rsid w:val="00F5453E"/>
    <w:rsid w:val="00F56B25"/>
    <w:rsid w:val="00F65737"/>
    <w:rsid w:val="00F70992"/>
    <w:rsid w:val="00F759F4"/>
    <w:rsid w:val="00F801DC"/>
    <w:rsid w:val="00F84307"/>
    <w:rsid w:val="00F87B1B"/>
    <w:rsid w:val="00F96813"/>
    <w:rsid w:val="00FA0CBD"/>
    <w:rsid w:val="00FC1E52"/>
    <w:rsid w:val="00FC4407"/>
    <w:rsid w:val="00FC57E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9EB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2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F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43"/>
  </w:style>
  <w:style w:type="paragraph" w:styleId="Footer">
    <w:name w:val="footer"/>
    <w:basedOn w:val="Normal"/>
    <w:link w:val="FooterChar"/>
    <w:unhideWhenUsed/>
    <w:rsid w:val="00480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0343"/>
  </w:style>
  <w:style w:type="paragraph" w:styleId="ListParagraph">
    <w:name w:val="List Paragraph"/>
    <w:basedOn w:val="Normal"/>
    <w:uiPriority w:val="34"/>
    <w:qFormat/>
    <w:rsid w:val="00B61216"/>
    <w:pPr>
      <w:ind w:left="720"/>
      <w:contextualSpacing/>
    </w:pPr>
  </w:style>
  <w:style w:type="table" w:styleId="TableGrid">
    <w:name w:val="Table Grid"/>
    <w:basedOn w:val="TableNormal"/>
    <w:uiPriority w:val="39"/>
    <w:rsid w:val="00F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7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safety-services/node/16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323A-094F-4892-A666-A627E0EC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Shalan</dc:creator>
  <cp:keywords/>
  <dc:description/>
  <cp:lastModifiedBy>Hooper, Antony</cp:lastModifiedBy>
  <cp:revision>2</cp:revision>
  <dcterms:created xsi:type="dcterms:W3CDTF">2021-08-17T10:52:00Z</dcterms:created>
  <dcterms:modified xsi:type="dcterms:W3CDTF">2021-08-17T10:52:00Z</dcterms:modified>
</cp:coreProperties>
</file>