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1A60" w14:textId="77D12B2C" w:rsidR="009D3B22" w:rsidRDefault="009D3B22" w:rsidP="0358054D">
      <w:pPr>
        <w:spacing w:after="0" w:line="240" w:lineRule="auto"/>
        <w:rPr>
          <w:rFonts w:ascii="Calibri" w:eastAsia="Calibri" w:hAnsi="Calibri" w:cs="Calibri"/>
          <w:color w:val="000000" w:themeColor="text1"/>
          <w:sz w:val="22"/>
          <w:szCs w:val="22"/>
        </w:rPr>
      </w:pPr>
    </w:p>
    <w:p w14:paraId="18DBF9A6" w14:textId="5E732589" w:rsidR="009D3B22" w:rsidRDefault="298590EC" w:rsidP="73C8ECD9">
      <w:pPr>
        <w:spacing w:after="0" w:line="240" w:lineRule="auto"/>
        <w:rPr>
          <w:rFonts w:ascii="Helvetica" w:eastAsia="Helvetica" w:hAnsi="Helvetica" w:cs="Helvetica"/>
          <w:color w:val="000000" w:themeColor="text1"/>
          <w:sz w:val="22"/>
          <w:szCs w:val="22"/>
        </w:rPr>
      </w:pPr>
      <w:r w:rsidRPr="73C8ECD9">
        <w:rPr>
          <w:rFonts w:ascii="Helvetica" w:eastAsia="Helvetica" w:hAnsi="Helvetica" w:cs="Helvetica"/>
          <w:b/>
          <w:bCs/>
          <w:color w:val="000000" w:themeColor="text1"/>
          <w:sz w:val="22"/>
          <w:szCs w:val="22"/>
          <w:lang w:val="en-GB"/>
        </w:rPr>
        <w:t xml:space="preserve">To be sent </w:t>
      </w:r>
      <w:proofErr w:type="gramStart"/>
      <w:r w:rsidRPr="73C8ECD9">
        <w:rPr>
          <w:rFonts w:ascii="Helvetica" w:eastAsia="Helvetica" w:hAnsi="Helvetica" w:cs="Helvetica"/>
          <w:b/>
          <w:bCs/>
          <w:color w:val="000000" w:themeColor="text1"/>
          <w:sz w:val="22"/>
          <w:szCs w:val="22"/>
          <w:lang w:val="en-GB"/>
        </w:rPr>
        <w:t>to:</w:t>
      </w:r>
      <w:proofErr w:type="gramEnd"/>
      <w:r w:rsidRPr="73C8ECD9">
        <w:rPr>
          <w:rFonts w:ascii="Helvetica" w:eastAsia="Helvetica" w:hAnsi="Helvetica" w:cs="Helvetica"/>
          <w:b/>
          <w:bCs/>
          <w:color w:val="000000" w:themeColor="text1"/>
          <w:sz w:val="22"/>
          <w:szCs w:val="22"/>
          <w:lang w:val="en-GB"/>
        </w:rPr>
        <w:t xml:space="preserve"> </w:t>
      </w:r>
      <w:r w:rsidR="5FAE9DC5" w:rsidRPr="73C8ECD9">
        <w:rPr>
          <w:rFonts w:ascii="Helvetica" w:eastAsia="Helvetica" w:hAnsi="Helvetica" w:cs="Helvetica"/>
          <w:b/>
          <w:bCs/>
          <w:color w:val="000000" w:themeColor="text1"/>
          <w:sz w:val="22"/>
          <w:szCs w:val="22"/>
          <w:lang w:val="en-GB"/>
        </w:rPr>
        <w:t>final year</w:t>
      </w:r>
      <w:r w:rsidRPr="73C8ECD9">
        <w:rPr>
          <w:rFonts w:ascii="Helvetica" w:eastAsia="Helvetica" w:hAnsi="Helvetica" w:cs="Helvetica"/>
          <w:b/>
          <w:bCs/>
          <w:color w:val="000000" w:themeColor="text1"/>
          <w:sz w:val="22"/>
          <w:szCs w:val="22"/>
          <w:lang w:val="en-GB"/>
        </w:rPr>
        <w:t xml:space="preserve"> UG and PGT students </w:t>
      </w:r>
    </w:p>
    <w:p w14:paraId="6B4086C3" w14:textId="1AFA0D0B" w:rsidR="009D3B22" w:rsidRDefault="298590EC" w:rsidP="0358054D">
      <w:pPr>
        <w:spacing w:after="0" w:line="240" w:lineRule="auto"/>
        <w:rPr>
          <w:rFonts w:ascii="Helvetica" w:eastAsia="Helvetica" w:hAnsi="Helvetica" w:cs="Helvetica"/>
          <w:color w:val="000000" w:themeColor="text1"/>
          <w:sz w:val="22"/>
          <w:szCs w:val="22"/>
        </w:rPr>
      </w:pPr>
      <w:r w:rsidRPr="0358054D">
        <w:rPr>
          <w:rFonts w:ascii="Helvetica" w:eastAsia="Helvetica" w:hAnsi="Helvetica" w:cs="Helvetica"/>
          <w:b/>
          <w:bCs/>
          <w:color w:val="000000" w:themeColor="text1"/>
          <w:sz w:val="22"/>
          <w:szCs w:val="22"/>
          <w:lang w:val="en-GB"/>
        </w:rPr>
        <w:t xml:space="preserve">Date: </w:t>
      </w:r>
      <w:r w:rsidRPr="0358054D">
        <w:rPr>
          <w:rFonts w:ascii="Helvetica" w:eastAsia="Helvetica" w:hAnsi="Helvetica" w:cs="Helvetica"/>
          <w:color w:val="000000" w:themeColor="text1"/>
          <w:sz w:val="22"/>
          <w:szCs w:val="22"/>
          <w:lang w:val="en-GB"/>
        </w:rPr>
        <w:t>29 May 2024</w:t>
      </w:r>
    </w:p>
    <w:p w14:paraId="7B18A048" w14:textId="57A56793"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Helvetica" w:eastAsia="Helvetica" w:hAnsi="Helvetica" w:cs="Helvetica"/>
          <w:b/>
          <w:bCs/>
          <w:color w:val="000000" w:themeColor="text1"/>
          <w:sz w:val="22"/>
          <w:szCs w:val="22"/>
          <w:lang w:val="en-GB"/>
        </w:rPr>
        <w:t>Subject line:</w:t>
      </w:r>
      <w:r w:rsidRPr="0358054D">
        <w:rPr>
          <w:rFonts w:ascii="Calibri" w:eastAsia="Calibri" w:hAnsi="Calibri" w:cs="Calibri"/>
          <w:color w:val="000000" w:themeColor="text1"/>
          <w:sz w:val="22"/>
          <w:szCs w:val="22"/>
          <w:lang w:val="en-GB"/>
        </w:rPr>
        <w:t xml:space="preserve"> Central assessments are finished: what’s next?</w:t>
      </w:r>
    </w:p>
    <w:p w14:paraId="1C5ADD50" w14:textId="6F4D1DB9" w:rsidR="009D3B22" w:rsidRDefault="009D3B22" w:rsidP="0358054D">
      <w:pPr>
        <w:spacing w:line="257" w:lineRule="auto"/>
        <w:ind w:left="-20" w:right="-20"/>
        <w:rPr>
          <w:rFonts w:ascii="Calibri" w:eastAsia="Calibri" w:hAnsi="Calibri" w:cs="Calibri"/>
          <w:color w:val="000000" w:themeColor="text1"/>
          <w:sz w:val="22"/>
          <w:szCs w:val="22"/>
        </w:rPr>
      </w:pPr>
    </w:p>
    <w:p w14:paraId="079B18FE" w14:textId="0DBAFFD6" w:rsidR="009D3B22" w:rsidRDefault="298590EC" w:rsidP="0358054D">
      <w:pPr>
        <w:spacing w:line="257" w:lineRule="auto"/>
        <w:ind w:left="-20" w:right="-20"/>
        <w:rPr>
          <w:rFonts w:ascii="Calibri" w:eastAsia="Calibri" w:hAnsi="Calibri" w:cs="Calibri"/>
          <w:color w:val="000000" w:themeColor="text1"/>
          <w:sz w:val="22"/>
          <w:szCs w:val="22"/>
        </w:rPr>
      </w:pPr>
      <w:r>
        <w:rPr>
          <w:noProof/>
        </w:rPr>
        <w:drawing>
          <wp:inline distT="0" distB="0" distL="0" distR="0" wp14:anchorId="51605C21" wp14:editId="395346A3">
            <wp:extent cx="3800475" cy="1247775"/>
            <wp:effectExtent l="0" t="0" r="0" b="0"/>
            <wp:docPr id="574250093" name="Picture 57425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800475" cy="1247775"/>
                    </a:xfrm>
                    <a:prstGeom prst="rect">
                      <a:avLst/>
                    </a:prstGeom>
                  </pic:spPr>
                </pic:pic>
              </a:graphicData>
            </a:graphic>
          </wp:inline>
        </w:drawing>
      </w:r>
    </w:p>
    <w:p w14:paraId="2E50E9D6" w14:textId="2E6F96DE"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 </w:t>
      </w:r>
    </w:p>
    <w:p w14:paraId="126E297C" w14:textId="1A641643"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Hi [student’s first name],</w:t>
      </w:r>
    </w:p>
    <w:p w14:paraId="1CAC7405" w14:textId="68A8C23C" w:rsidR="009D3B22" w:rsidRDefault="298590EC" w:rsidP="0358054D">
      <w:pPr>
        <w:pStyle w:val="Heading1"/>
        <w:spacing w:before="240" w:after="0" w:line="259" w:lineRule="auto"/>
        <w:rPr>
          <w:rFonts w:ascii="Calibri Light" w:eastAsia="Calibri Light" w:hAnsi="Calibri Light" w:cs="Calibri Light"/>
          <w:color w:val="2F5496"/>
          <w:sz w:val="32"/>
          <w:szCs w:val="32"/>
        </w:rPr>
      </w:pPr>
      <w:r w:rsidRPr="0358054D">
        <w:rPr>
          <w:rFonts w:ascii="Calibri Light" w:eastAsia="Calibri Light" w:hAnsi="Calibri Light" w:cs="Calibri Light"/>
          <w:color w:val="2F5496"/>
          <w:sz w:val="32"/>
          <w:szCs w:val="32"/>
          <w:lang w:val="en-GB"/>
        </w:rPr>
        <w:t>Congratulations!</w:t>
      </w:r>
    </w:p>
    <w:p w14:paraId="2FFC2E56" w14:textId="6D1D788D"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The Central Assessment Period is over! We hope you can breathe a sigh of relief and take time to look after yourself as you wait for your results. </w:t>
      </w:r>
    </w:p>
    <w:p w14:paraId="5F270893" w14:textId="02BC4EE6" w:rsidR="009D3B22" w:rsidRDefault="298590EC" w:rsidP="0358054D">
      <w:pPr>
        <w:spacing w:line="257" w:lineRule="auto"/>
        <w:ind w:left="-20" w:right="-20"/>
        <w:rPr>
          <w:rFonts w:ascii="Calibri" w:eastAsia="Calibri" w:hAnsi="Calibri" w:cs="Calibri"/>
          <w:color w:val="000000" w:themeColor="text1"/>
          <w:sz w:val="22"/>
          <w:szCs w:val="22"/>
        </w:rPr>
      </w:pPr>
      <w:r>
        <w:rPr>
          <w:noProof/>
        </w:rPr>
        <w:drawing>
          <wp:inline distT="0" distB="0" distL="0" distR="0" wp14:anchorId="6DAAEA93" wp14:editId="477216A8">
            <wp:extent cx="5715000" cy="38100"/>
            <wp:effectExtent l="0" t="0" r="0" b="0"/>
            <wp:docPr id="964781939" name="Picture 96478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0" cy="38100"/>
                    </a:xfrm>
                    <a:prstGeom prst="rect">
                      <a:avLst/>
                    </a:prstGeom>
                  </pic:spPr>
                </pic:pic>
              </a:graphicData>
            </a:graphic>
          </wp:inline>
        </w:drawing>
      </w:r>
      <w:r w:rsidR="00000000">
        <w:br/>
      </w:r>
    </w:p>
    <w:p w14:paraId="719C9D50" w14:textId="3251BA5F" w:rsidR="009D3B22" w:rsidRDefault="298590EC" w:rsidP="0358054D">
      <w:pPr>
        <w:pStyle w:val="Heading1"/>
        <w:spacing w:before="240" w:after="0" w:line="259" w:lineRule="auto"/>
        <w:rPr>
          <w:rFonts w:ascii="Calibri Light" w:eastAsia="Calibri Light" w:hAnsi="Calibri Light" w:cs="Calibri Light"/>
          <w:color w:val="2F5496"/>
          <w:sz w:val="32"/>
          <w:szCs w:val="32"/>
        </w:rPr>
      </w:pPr>
      <w:r w:rsidRPr="0358054D">
        <w:rPr>
          <w:rFonts w:ascii="Calibri Light" w:eastAsia="Calibri Light" w:hAnsi="Calibri Light" w:cs="Calibri Light"/>
          <w:color w:val="2F5496"/>
          <w:sz w:val="32"/>
          <w:szCs w:val="32"/>
          <w:lang w:val="en-GB"/>
        </w:rPr>
        <w:t>What you need to know</w:t>
      </w:r>
    </w:p>
    <w:p w14:paraId="1C699959" w14:textId="01ADD95B" w:rsidR="009D3B22" w:rsidRDefault="298590EC" w:rsidP="0358054D">
      <w:pPr>
        <w:pStyle w:val="Heading2"/>
        <w:spacing w:before="40" w:after="0" w:line="259" w:lineRule="auto"/>
        <w:rPr>
          <w:rFonts w:ascii="Calibri Light" w:eastAsia="Calibri Light" w:hAnsi="Calibri Light" w:cs="Calibri Light"/>
          <w:color w:val="2F5496"/>
          <w:sz w:val="26"/>
          <w:szCs w:val="26"/>
        </w:rPr>
      </w:pPr>
      <w:r w:rsidRPr="0358054D">
        <w:rPr>
          <w:rFonts w:ascii="Calibri Light" w:eastAsia="Calibri Light" w:hAnsi="Calibri Light" w:cs="Calibri Light"/>
          <w:color w:val="2F5496"/>
          <w:sz w:val="26"/>
          <w:szCs w:val="26"/>
          <w:lang w:val="en-GB"/>
        </w:rPr>
        <w:t>Results day is Thursday 4 July</w:t>
      </w:r>
    </w:p>
    <w:p w14:paraId="30A48659" w14:textId="7431EA85"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Your assessment results will be emailed to your UCL email address on 4 July. </w:t>
      </w:r>
    </w:p>
    <w:p w14:paraId="2F16E383" w14:textId="0E98ACCA"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You may receive your results at a different time to other students on this day, as our systems send the emails in large batches. Any results displayed on </w:t>
      </w:r>
      <w:proofErr w:type="spellStart"/>
      <w:r w:rsidRPr="0358054D">
        <w:rPr>
          <w:rFonts w:ascii="Calibri" w:eastAsia="Calibri" w:hAnsi="Calibri" w:cs="Calibri"/>
          <w:color w:val="000000" w:themeColor="text1"/>
          <w:sz w:val="22"/>
          <w:szCs w:val="22"/>
          <w:lang w:val="en-GB"/>
        </w:rPr>
        <w:t>WISEflow</w:t>
      </w:r>
      <w:proofErr w:type="spellEnd"/>
      <w:r w:rsidRPr="0358054D">
        <w:rPr>
          <w:rFonts w:ascii="Calibri" w:eastAsia="Calibri" w:hAnsi="Calibri" w:cs="Calibri"/>
          <w:color w:val="000000" w:themeColor="text1"/>
          <w:sz w:val="22"/>
          <w:szCs w:val="22"/>
          <w:lang w:val="en-GB"/>
        </w:rPr>
        <w:t xml:space="preserve"> before 4 July are provisional.</w:t>
      </w:r>
    </w:p>
    <w:p w14:paraId="1E712253" w14:textId="5D382089" w:rsidR="009D3B22" w:rsidRDefault="298590EC" w:rsidP="4AF7F578">
      <w:pPr>
        <w:spacing w:line="257" w:lineRule="auto"/>
        <w:ind w:left="-20" w:right="-20"/>
        <w:rPr>
          <w:rFonts w:ascii="Calibri" w:eastAsia="Calibri" w:hAnsi="Calibri" w:cs="Calibri"/>
          <w:color w:val="000000" w:themeColor="text1"/>
          <w:sz w:val="22"/>
          <w:szCs w:val="22"/>
          <w:lang w:val="en-GB"/>
        </w:rPr>
      </w:pPr>
      <w:r w:rsidRPr="4AF7F578">
        <w:rPr>
          <w:rFonts w:ascii="Calibri" w:eastAsia="Calibri" w:hAnsi="Calibri" w:cs="Calibri"/>
          <w:color w:val="000000" w:themeColor="text1"/>
          <w:sz w:val="22"/>
          <w:szCs w:val="22"/>
          <w:lang w:val="en-GB"/>
        </w:rPr>
        <w:t>If you are disappointed with your results,</w:t>
      </w:r>
      <w:r w:rsidR="7915B429" w:rsidRPr="4AF7F578">
        <w:rPr>
          <w:rFonts w:ascii="Calibri" w:eastAsia="Calibri" w:hAnsi="Calibri" w:cs="Calibri"/>
          <w:color w:val="000000" w:themeColor="text1"/>
          <w:sz w:val="22"/>
          <w:szCs w:val="22"/>
          <w:lang w:val="en-GB"/>
        </w:rPr>
        <w:t xml:space="preserve"> </w:t>
      </w:r>
      <w:hyperlink r:id="rId9">
        <w:r w:rsidR="7915B429" w:rsidRPr="4AF7F578">
          <w:rPr>
            <w:rStyle w:val="Hyperlink"/>
            <w:rFonts w:ascii="Calibri" w:eastAsia="Calibri" w:hAnsi="Calibri" w:cs="Calibri"/>
            <w:sz w:val="22"/>
            <w:szCs w:val="22"/>
            <w:lang w:val="en-GB"/>
          </w:rPr>
          <w:t>Student Support and Wellbeing Services can offer some advice and help</w:t>
        </w:r>
      </w:hyperlink>
      <w:r w:rsidR="7915B429" w:rsidRPr="4AF7F578">
        <w:rPr>
          <w:rFonts w:ascii="Calibri" w:eastAsia="Calibri" w:hAnsi="Calibri" w:cs="Calibri"/>
          <w:color w:val="000000" w:themeColor="text1"/>
          <w:sz w:val="22"/>
          <w:szCs w:val="22"/>
          <w:lang w:val="en-GB"/>
        </w:rPr>
        <w:t>.</w:t>
      </w:r>
      <w:r w:rsidRPr="4AF7F578">
        <w:rPr>
          <w:rFonts w:ascii="Calibri" w:eastAsia="Calibri" w:hAnsi="Calibri" w:cs="Calibri"/>
          <w:color w:val="000000" w:themeColor="text1"/>
          <w:sz w:val="22"/>
          <w:szCs w:val="22"/>
          <w:lang w:val="en-GB"/>
        </w:rPr>
        <w:t xml:space="preserve"> </w:t>
      </w:r>
    </w:p>
    <w:p w14:paraId="147C9134" w14:textId="626D6C42" w:rsidR="009D3B22" w:rsidRDefault="298590EC" w:rsidP="0358054D">
      <w:pPr>
        <w:pStyle w:val="Heading2"/>
        <w:spacing w:before="40" w:after="0" w:line="259" w:lineRule="auto"/>
        <w:rPr>
          <w:rFonts w:ascii="Calibri Light" w:eastAsia="Calibri Light" w:hAnsi="Calibri Light" w:cs="Calibri Light"/>
          <w:color w:val="2F5496"/>
          <w:sz w:val="26"/>
          <w:szCs w:val="26"/>
        </w:rPr>
      </w:pPr>
      <w:r w:rsidRPr="0358054D">
        <w:rPr>
          <w:rFonts w:ascii="Calibri Light" w:eastAsia="Calibri Light" w:hAnsi="Calibri Light" w:cs="Calibri Light"/>
          <w:color w:val="2F5496"/>
          <w:sz w:val="26"/>
          <w:szCs w:val="26"/>
          <w:lang w:val="en-GB"/>
        </w:rPr>
        <w:t>Late Summer Assessment</w:t>
      </w:r>
    </w:p>
    <w:p w14:paraId="56B6CE46" w14:textId="53D28569"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For students who need to sit deferred or failed assessments, the Late Summer Assessment period takes place from 19 August – 6 September. The examination timetable will be shared with those students on 22 July.</w:t>
      </w:r>
    </w:p>
    <w:p w14:paraId="58621CC3" w14:textId="644DA67B"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Some assessments organised by your department may not appear on this timetable. If this affects you, your department will advise you about the details. </w:t>
      </w:r>
    </w:p>
    <w:p w14:paraId="05A9E40B" w14:textId="42683582" w:rsidR="009D3B22" w:rsidRDefault="298590EC" w:rsidP="0358054D">
      <w:pPr>
        <w:spacing w:line="257" w:lineRule="auto"/>
        <w:ind w:left="-20" w:right="-20"/>
        <w:rPr>
          <w:rFonts w:ascii="Calibri" w:eastAsia="Calibri" w:hAnsi="Calibri" w:cs="Calibri"/>
          <w:color w:val="000000" w:themeColor="text1"/>
          <w:sz w:val="22"/>
          <w:szCs w:val="22"/>
        </w:rPr>
      </w:pPr>
      <w:r>
        <w:rPr>
          <w:noProof/>
        </w:rPr>
        <w:drawing>
          <wp:inline distT="0" distB="0" distL="0" distR="0" wp14:anchorId="059ED4B3" wp14:editId="0046EAC3">
            <wp:extent cx="5715000" cy="38100"/>
            <wp:effectExtent l="0" t="0" r="0" b="0"/>
            <wp:docPr id="690310833" name="Picture 69031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0" cy="38100"/>
                    </a:xfrm>
                    <a:prstGeom prst="rect">
                      <a:avLst/>
                    </a:prstGeom>
                  </pic:spPr>
                </pic:pic>
              </a:graphicData>
            </a:graphic>
          </wp:inline>
        </w:drawing>
      </w:r>
      <w:r w:rsidR="00000000">
        <w:br/>
      </w:r>
    </w:p>
    <w:p w14:paraId="2772C9C7" w14:textId="2B43554A" w:rsidR="009D3B22" w:rsidRDefault="298590EC" w:rsidP="0358054D">
      <w:pPr>
        <w:spacing w:line="257" w:lineRule="auto"/>
        <w:ind w:left="-20" w:right="-20"/>
        <w:rPr>
          <w:rFonts w:ascii="Calibri Light" w:eastAsia="Calibri Light" w:hAnsi="Calibri Light" w:cs="Calibri Light"/>
          <w:color w:val="2F5496"/>
          <w:sz w:val="32"/>
          <w:szCs w:val="32"/>
        </w:rPr>
      </w:pPr>
      <w:r w:rsidRPr="0358054D">
        <w:rPr>
          <w:rFonts w:ascii="Calibri Light" w:eastAsia="Calibri Light" w:hAnsi="Calibri Light" w:cs="Calibri Light"/>
          <w:color w:val="2F5496"/>
          <w:sz w:val="32"/>
          <w:szCs w:val="32"/>
          <w:lang w:val="en-GB"/>
        </w:rPr>
        <w:t>Key dates</w:t>
      </w:r>
    </w:p>
    <w:p w14:paraId="65AFBBE8" w14:textId="48BE1264"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lastRenderedPageBreak/>
        <w:t>Results day: 4 July</w:t>
      </w:r>
    </w:p>
    <w:p w14:paraId="6C86DC5F" w14:textId="249DDF5D" w:rsidR="009D3B22" w:rsidRDefault="298590EC" w:rsidP="0358054D">
      <w:pPr>
        <w:spacing w:line="257" w:lineRule="auto"/>
        <w:ind w:left="-20" w:right="-20"/>
        <w:rPr>
          <w:rFonts w:ascii="Helvetica" w:eastAsia="Helvetica" w:hAnsi="Helvetica" w:cs="Helvetica"/>
          <w:color w:val="000000" w:themeColor="text1"/>
          <w:sz w:val="19"/>
          <w:szCs w:val="19"/>
        </w:rPr>
      </w:pPr>
      <w:r w:rsidRPr="0358054D">
        <w:rPr>
          <w:rFonts w:ascii="Calibri" w:eastAsia="Calibri" w:hAnsi="Calibri" w:cs="Calibri"/>
          <w:color w:val="000000" w:themeColor="text1"/>
          <w:sz w:val="22"/>
          <w:szCs w:val="22"/>
          <w:lang w:val="en-GB"/>
        </w:rPr>
        <w:t xml:space="preserve">Late Summer Assessment timetable released: </w:t>
      </w:r>
      <w:r w:rsidRPr="0358054D">
        <w:rPr>
          <w:rFonts w:ascii="Helvetica" w:eastAsia="Helvetica" w:hAnsi="Helvetica" w:cs="Helvetica"/>
          <w:color w:val="000000" w:themeColor="text1"/>
          <w:sz w:val="19"/>
          <w:szCs w:val="19"/>
          <w:lang w:val="en-GB"/>
        </w:rPr>
        <w:t xml:space="preserve">22 </w:t>
      </w:r>
      <w:proofErr w:type="gramStart"/>
      <w:r w:rsidRPr="0358054D">
        <w:rPr>
          <w:rFonts w:ascii="Helvetica" w:eastAsia="Helvetica" w:hAnsi="Helvetica" w:cs="Helvetica"/>
          <w:color w:val="000000" w:themeColor="text1"/>
          <w:sz w:val="19"/>
          <w:szCs w:val="19"/>
          <w:lang w:val="en-GB"/>
        </w:rPr>
        <w:t>July</w:t>
      </w:r>
      <w:proofErr w:type="gramEnd"/>
    </w:p>
    <w:p w14:paraId="1446EA2F" w14:textId="453DC62D" w:rsidR="009D3B22" w:rsidRDefault="298590EC" w:rsidP="0358054D">
      <w:pPr>
        <w:spacing w:line="257" w:lineRule="auto"/>
        <w:ind w:left="-20" w:right="-20"/>
        <w:rPr>
          <w:rFonts w:ascii="Helvetica" w:eastAsia="Helvetica" w:hAnsi="Helvetica" w:cs="Helvetica"/>
          <w:color w:val="000000" w:themeColor="text1"/>
          <w:sz w:val="19"/>
          <w:szCs w:val="19"/>
        </w:rPr>
      </w:pPr>
      <w:r w:rsidRPr="0358054D">
        <w:rPr>
          <w:rFonts w:ascii="Calibri" w:eastAsia="Calibri" w:hAnsi="Calibri" w:cs="Calibri"/>
          <w:color w:val="000000" w:themeColor="text1"/>
          <w:sz w:val="22"/>
          <w:szCs w:val="22"/>
          <w:lang w:val="en-GB"/>
        </w:rPr>
        <w:t xml:space="preserve">Late Summer Assessment period: </w:t>
      </w:r>
      <w:r w:rsidRPr="0358054D">
        <w:rPr>
          <w:rFonts w:ascii="Helvetica" w:eastAsia="Helvetica" w:hAnsi="Helvetica" w:cs="Helvetica"/>
          <w:color w:val="000000" w:themeColor="text1"/>
          <w:sz w:val="19"/>
          <w:szCs w:val="19"/>
          <w:lang w:val="en-GB"/>
        </w:rPr>
        <w:t>19 August – 6 September</w:t>
      </w:r>
    </w:p>
    <w:p w14:paraId="437465FE" w14:textId="5FEB7F29" w:rsidR="009D3B22" w:rsidRDefault="298590EC" w:rsidP="73C8ECD9">
      <w:pPr>
        <w:spacing w:line="257" w:lineRule="auto"/>
        <w:ind w:left="-20" w:right="-20"/>
        <w:rPr>
          <w:rFonts w:ascii="Calibri" w:eastAsia="Calibri" w:hAnsi="Calibri" w:cs="Calibri"/>
          <w:color w:val="000000" w:themeColor="text1"/>
          <w:sz w:val="22"/>
          <w:szCs w:val="22"/>
        </w:rPr>
      </w:pPr>
      <w:r w:rsidRPr="73C8ECD9">
        <w:rPr>
          <w:rFonts w:ascii="Calibri" w:eastAsia="Calibri" w:hAnsi="Calibri" w:cs="Calibri"/>
          <w:color w:val="000000" w:themeColor="text1"/>
          <w:sz w:val="22"/>
          <w:szCs w:val="22"/>
          <w:lang w:val="en-GB"/>
        </w:rPr>
        <w:t xml:space="preserve">  </w:t>
      </w:r>
    </w:p>
    <w:p w14:paraId="4832BB9E" w14:textId="27AB85B4" w:rsidR="009D3B22" w:rsidRDefault="298590EC" w:rsidP="73C8ECD9">
      <w:pPr>
        <w:pStyle w:val="Heading1"/>
        <w:spacing w:before="240" w:after="0" w:line="259" w:lineRule="auto"/>
        <w:rPr>
          <w:rFonts w:ascii="Calibri Light" w:eastAsia="Calibri Light" w:hAnsi="Calibri Light" w:cs="Calibri Light"/>
          <w:color w:val="000000" w:themeColor="text1"/>
          <w:sz w:val="32"/>
          <w:szCs w:val="32"/>
        </w:rPr>
      </w:pPr>
      <w:r w:rsidRPr="73C8ECD9">
        <w:rPr>
          <w:rFonts w:ascii="Calibri Light" w:eastAsia="Calibri Light" w:hAnsi="Calibri Light" w:cs="Calibri Light"/>
          <w:color w:val="0563C1"/>
          <w:sz w:val="32"/>
          <w:szCs w:val="32"/>
          <w:lang w:val="en-GB"/>
        </w:rPr>
        <w:t xml:space="preserve">Support for postgraduates over the </w:t>
      </w:r>
      <w:proofErr w:type="gramStart"/>
      <w:r w:rsidRPr="73C8ECD9">
        <w:rPr>
          <w:rFonts w:ascii="Calibri Light" w:eastAsia="Calibri Light" w:hAnsi="Calibri Light" w:cs="Calibri Light"/>
          <w:color w:val="0563C1"/>
          <w:sz w:val="32"/>
          <w:szCs w:val="32"/>
          <w:lang w:val="en-GB"/>
        </w:rPr>
        <w:t>summer</w:t>
      </w:r>
      <w:proofErr w:type="gramEnd"/>
    </w:p>
    <w:p w14:paraId="345911A8" w14:textId="750A68AF"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Writing your dissertation this summer can seem like a daunting task. The </w:t>
      </w:r>
      <w:hyperlink r:id="rId10">
        <w:r w:rsidRPr="0358054D">
          <w:rPr>
            <w:rStyle w:val="Hyperlink"/>
            <w:rFonts w:ascii="Calibri" w:eastAsia="Calibri" w:hAnsi="Calibri" w:cs="Calibri"/>
            <w:sz w:val="22"/>
            <w:szCs w:val="22"/>
            <w:lang w:val="en-GB"/>
          </w:rPr>
          <w:t>UCL Academic Communication Centre</w:t>
        </w:r>
      </w:hyperlink>
      <w:r w:rsidRPr="0358054D">
        <w:rPr>
          <w:rFonts w:ascii="Calibri" w:eastAsia="Calibri" w:hAnsi="Calibri" w:cs="Calibri"/>
          <w:color w:val="000000" w:themeColor="text1"/>
          <w:sz w:val="22"/>
          <w:szCs w:val="22"/>
          <w:lang w:val="en-GB"/>
        </w:rPr>
        <w:t xml:space="preserve"> is here to help. The Centre offers </w:t>
      </w:r>
      <w:hyperlink r:id="rId11">
        <w:r w:rsidRPr="0358054D">
          <w:rPr>
            <w:rStyle w:val="Hyperlink"/>
            <w:rFonts w:ascii="Calibri" w:eastAsia="Calibri" w:hAnsi="Calibri" w:cs="Calibri"/>
            <w:sz w:val="22"/>
            <w:szCs w:val="22"/>
            <w:lang w:val="en-GB"/>
          </w:rPr>
          <w:t>one-to-one tutorials</w:t>
        </w:r>
      </w:hyperlink>
      <w:r w:rsidRPr="0358054D">
        <w:rPr>
          <w:rFonts w:ascii="Calibri" w:eastAsia="Calibri" w:hAnsi="Calibri" w:cs="Calibri"/>
          <w:color w:val="000000" w:themeColor="text1"/>
          <w:sz w:val="22"/>
          <w:szCs w:val="22"/>
          <w:lang w:val="en-GB"/>
        </w:rPr>
        <w:t xml:space="preserve">, </w:t>
      </w:r>
      <w:hyperlink r:id="rId12">
        <w:r w:rsidRPr="0358054D">
          <w:rPr>
            <w:rStyle w:val="Hyperlink"/>
            <w:rFonts w:ascii="Calibri" w:eastAsia="Calibri" w:hAnsi="Calibri" w:cs="Calibri"/>
            <w:sz w:val="22"/>
            <w:szCs w:val="22"/>
            <w:lang w:val="en-GB"/>
          </w:rPr>
          <w:t>courses</w:t>
        </w:r>
      </w:hyperlink>
      <w:r w:rsidRPr="0358054D">
        <w:rPr>
          <w:rFonts w:ascii="Calibri" w:eastAsia="Calibri" w:hAnsi="Calibri" w:cs="Calibri"/>
          <w:color w:val="000000" w:themeColor="text1"/>
          <w:sz w:val="22"/>
          <w:szCs w:val="22"/>
          <w:lang w:val="en-GB"/>
        </w:rPr>
        <w:t xml:space="preserve">, </w:t>
      </w:r>
      <w:hyperlink r:id="rId13">
        <w:r w:rsidRPr="0358054D">
          <w:rPr>
            <w:rStyle w:val="Hyperlink"/>
            <w:rFonts w:ascii="Calibri" w:eastAsia="Calibri" w:hAnsi="Calibri" w:cs="Calibri"/>
            <w:sz w:val="22"/>
            <w:szCs w:val="22"/>
            <w:lang w:val="en-GB"/>
          </w:rPr>
          <w:t>webinars</w:t>
        </w:r>
      </w:hyperlink>
      <w:r w:rsidRPr="0358054D">
        <w:rPr>
          <w:rFonts w:ascii="Calibri" w:eastAsia="Calibri" w:hAnsi="Calibri" w:cs="Calibri"/>
          <w:color w:val="000000" w:themeColor="text1"/>
          <w:sz w:val="22"/>
          <w:szCs w:val="22"/>
          <w:lang w:val="en-GB"/>
        </w:rPr>
        <w:t xml:space="preserve"> and </w:t>
      </w:r>
      <w:hyperlink r:id="rId14">
        <w:r w:rsidRPr="0358054D">
          <w:rPr>
            <w:rStyle w:val="Hyperlink"/>
            <w:rFonts w:ascii="Calibri" w:eastAsia="Calibri" w:hAnsi="Calibri" w:cs="Calibri"/>
            <w:sz w:val="22"/>
            <w:szCs w:val="22"/>
            <w:lang w:val="en-GB"/>
          </w:rPr>
          <w:t>writing retreats</w:t>
        </w:r>
      </w:hyperlink>
      <w:r w:rsidRPr="0358054D">
        <w:rPr>
          <w:rFonts w:ascii="Calibri" w:eastAsia="Calibri" w:hAnsi="Calibri" w:cs="Calibri"/>
          <w:color w:val="000000" w:themeColor="text1"/>
          <w:sz w:val="22"/>
          <w:szCs w:val="22"/>
          <w:lang w:val="en-GB"/>
        </w:rPr>
        <w:t xml:space="preserve"> to support you through the whole process. </w:t>
      </w:r>
    </w:p>
    <w:p w14:paraId="577FACCC" w14:textId="6677B048"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UCL </w:t>
      </w:r>
      <w:hyperlink r:id="rId15">
        <w:r w:rsidRPr="0358054D">
          <w:rPr>
            <w:rStyle w:val="Hyperlink"/>
            <w:rFonts w:ascii="Calibri" w:eastAsia="Calibri" w:hAnsi="Calibri" w:cs="Calibri"/>
            <w:sz w:val="22"/>
            <w:szCs w:val="22"/>
            <w:lang w:val="en-GB"/>
          </w:rPr>
          <w:t>Library Skills</w:t>
        </w:r>
      </w:hyperlink>
      <w:r w:rsidRPr="0358054D">
        <w:rPr>
          <w:rFonts w:ascii="Calibri" w:eastAsia="Calibri" w:hAnsi="Calibri" w:cs="Calibri"/>
          <w:color w:val="000000" w:themeColor="text1"/>
          <w:sz w:val="22"/>
          <w:szCs w:val="22"/>
          <w:lang w:val="en-GB"/>
        </w:rPr>
        <w:t xml:space="preserve"> is another key resource, especially for literature searching and referencing. </w:t>
      </w:r>
    </w:p>
    <w:p w14:paraId="0722840B" w14:textId="0E6C8EF0"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The </w:t>
      </w:r>
      <w:hyperlink r:id="rId16">
        <w:r w:rsidRPr="0358054D">
          <w:rPr>
            <w:rStyle w:val="Hyperlink"/>
            <w:rFonts w:ascii="Calibri" w:eastAsia="Calibri" w:hAnsi="Calibri" w:cs="Calibri"/>
            <w:sz w:val="22"/>
            <w:szCs w:val="22"/>
            <w:lang w:val="en-GB"/>
          </w:rPr>
          <w:t>Research and Writing Skills for Dissertations Moodle course</w:t>
        </w:r>
      </w:hyperlink>
      <w:r w:rsidRPr="0358054D">
        <w:rPr>
          <w:rFonts w:ascii="Calibri" w:eastAsia="Calibri" w:hAnsi="Calibri" w:cs="Calibri"/>
          <w:color w:val="000000" w:themeColor="text1"/>
          <w:sz w:val="22"/>
          <w:szCs w:val="22"/>
          <w:lang w:val="en-GB"/>
        </w:rPr>
        <w:t xml:space="preserve"> will also help you develop the skills for approaching this work. </w:t>
      </w:r>
    </w:p>
    <w:p w14:paraId="601A97FD" w14:textId="4BD8D414"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 </w:t>
      </w:r>
    </w:p>
    <w:p w14:paraId="6B824660" w14:textId="159D7905" w:rsidR="009D3B22" w:rsidRDefault="298590EC" w:rsidP="30D1811E">
      <w:pPr>
        <w:pStyle w:val="Heading1"/>
        <w:spacing w:before="240" w:after="0" w:line="259" w:lineRule="auto"/>
        <w:rPr>
          <w:rFonts w:ascii="Calibri Light" w:eastAsia="Calibri Light" w:hAnsi="Calibri Light" w:cs="Calibri Light"/>
          <w:color w:val="2F5496"/>
          <w:sz w:val="32"/>
          <w:szCs w:val="32"/>
        </w:rPr>
      </w:pPr>
      <w:r w:rsidRPr="30D1811E">
        <w:rPr>
          <w:rFonts w:ascii="Calibri Light" w:eastAsia="Calibri Light" w:hAnsi="Calibri Light" w:cs="Calibri Light"/>
          <w:color w:val="2F5496"/>
          <w:sz w:val="32"/>
          <w:szCs w:val="32"/>
          <w:lang w:val="en-GB"/>
        </w:rPr>
        <w:t xml:space="preserve">Your journey with UCL </w:t>
      </w:r>
      <w:proofErr w:type="gramStart"/>
      <w:r w:rsidRPr="30D1811E">
        <w:rPr>
          <w:rFonts w:ascii="Calibri Light" w:eastAsia="Calibri Light" w:hAnsi="Calibri Light" w:cs="Calibri Light"/>
          <w:color w:val="2F5496"/>
          <w:sz w:val="32"/>
          <w:szCs w:val="32"/>
          <w:lang w:val="en-GB"/>
        </w:rPr>
        <w:t>continues</w:t>
      </w:r>
      <w:proofErr w:type="gramEnd"/>
    </w:p>
    <w:p w14:paraId="5A60E736" w14:textId="2BC28E9C" w:rsidR="009D3B22" w:rsidRDefault="4AACF623" w:rsidP="2F7AF122">
      <w:pPr>
        <w:spacing w:line="257" w:lineRule="auto"/>
        <w:ind w:left="-20" w:right="-20"/>
        <w:rPr>
          <w:rFonts w:ascii="Calibri" w:eastAsia="Calibri" w:hAnsi="Calibri" w:cs="Calibri"/>
          <w:color w:val="000000" w:themeColor="text1"/>
          <w:sz w:val="22"/>
          <w:szCs w:val="22"/>
        </w:rPr>
      </w:pPr>
      <w:r w:rsidRPr="2F7AF122">
        <w:rPr>
          <w:rFonts w:ascii="Calibri" w:eastAsia="Calibri" w:hAnsi="Calibri" w:cs="Calibri"/>
          <w:color w:val="000000" w:themeColor="text1"/>
          <w:sz w:val="22"/>
          <w:szCs w:val="22"/>
          <w:lang w:val="en-GB"/>
        </w:rPr>
        <w:t xml:space="preserve">Graduation ceremonies this year will take place in July and September at the Royal Festival Hall. </w:t>
      </w:r>
    </w:p>
    <w:p w14:paraId="72CCFA07" w14:textId="46595D10" w:rsidR="009D3B22" w:rsidRDefault="4AACF623" w:rsidP="73C8ECD9">
      <w:pPr>
        <w:spacing w:line="257" w:lineRule="auto"/>
        <w:ind w:left="-20" w:right="-20"/>
        <w:rPr>
          <w:rFonts w:ascii="Calibri" w:eastAsia="Calibri" w:hAnsi="Calibri" w:cs="Calibri"/>
          <w:color w:val="0563C1"/>
          <w:sz w:val="22"/>
          <w:szCs w:val="22"/>
        </w:rPr>
      </w:pPr>
      <w:r w:rsidRPr="73C8ECD9">
        <w:rPr>
          <w:rFonts w:ascii="Calibri" w:eastAsia="Calibri" w:hAnsi="Calibri" w:cs="Calibri"/>
          <w:color w:val="000000" w:themeColor="text1"/>
          <w:sz w:val="22"/>
          <w:szCs w:val="22"/>
          <w:lang w:val="en-GB"/>
        </w:rPr>
        <w:t xml:space="preserve">Button: </w:t>
      </w:r>
      <w:hyperlink r:id="rId17">
        <w:r w:rsidR="6D35DD49" w:rsidRPr="73C8ECD9">
          <w:rPr>
            <w:rStyle w:val="Hyperlink"/>
            <w:rFonts w:ascii="Calibri" w:eastAsia="Calibri" w:hAnsi="Calibri" w:cs="Calibri"/>
            <w:sz w:val="22"/>
            <w:szCs w:val="22"/>
            <w:lang w:val="en-GB"/>
          </w:rPr>
          <w:t>Gr</w:t>
        </w:r>
        <w:r w:rsidRPr="73C8ECD9">
          <w:rPr>
            <w:rStyle w:val="Hyperlink"/>
            <w:rFonts w:ascii="Calibri" w:eastAsia="Calibri" w:hAnsi="Calibri" w:cs="Calibri"/>
            <w:sz w:val="22"/>
            <w:szCs w:val="22"/>
            <w:lang w:val="en-GB"/>
          </w:rPr>
          <w:t>aduation ceremony FAQs</w:t>
        </w:r>
      </w:hyperlink>
      <w:r w:rsidRPr="73C8ECD9">
        <w:rPr>
          <w:rFonts w:ascii="Calibri" w:eastAsia="Calibri" w:hAnsi="Calibri" w:cs="Calibri"/>
          <w:sz w:val="22"/>
          <w:szCs w:val="22"/>
          <w:lang w:val="en-GB"/>
        </w:rPr>
        <w:t xml:space="preserve"> </w:t>
      </w:r>
    </w:p>
    <w:p w14:paraId="52C756CC" w14:textId="1FAD87B9" w:rsidR="009D3B22" w:rsidRDefault="298590EC" w:rsidP="30D1811E">
      <w:pPr>
        <w:spacing w:line="257" w:lineRule="auto"/>
        <w:ind w:left="-20" w:right="-20"/>
        <w:rPr>
          <w:rFonts w:ascii="Calibri" w:eastAsia="Calibri" w:hAnsi="Calibri" w:cs="Calibri"/>
          <w:color w:val="000000" w:themeColor="text1"/>
          <w:sz w:val="22"/>
          <w:szCs w:val="22"/>
        </w:rPr>
      </w:pPr>
      <w:r w:rsidRPr="30D1811E">
        <w:rPr>
          <w:rFonts w:ascii="Calibri" w:eastAsia="Calibri" w:hAnsi="Calibri" w:cs="Calibri"/>
          <w:color w:val="000000" w:themeColor="text1"/>
          <w:sz w:val="22"/>
          <w:szCs w:val="22"/>
          <w:lang w:val="en-GB"/>
        </w:rPr>
        <w:t xml:space="preserve">Attendance at graduation ceremonies is optional. Your degree will be valid, and a hard copy of your degree certificate will be posted to you within three months of being awarded your degree. A digital award certificate may be available sooner. </w:t>
      </w:r>
    </w:p>
    <w:p w14:paraId="6ACB9DB1" w14:textId="4DF2B8AB" w:rsidR="009D3B22" w:rsidRDefault="298590EC" w:rsidP="30D1811E">
      <w:pPr>
        <w:spacing w:line="257" w:lineRule="auto"/>
        <w:ind w:left="-20" w:right="-20"/>
        <w:rPr>
          <w:rFonts w:ascii="Calibri" w:eastAsia="Calibri" w:hAnsi="Calibri" w:cs="Calibri"/>
          <w:color w:val="000000" w:themeColor="text1"/>
          <w:sz w:val="22"/>
          <w:szCs w:val="22"/>
        </w:rPr>
      </w:pPr>
      <w:r w:rsidRPr="30D1811E">
        <w:rPr>
          <w:rFonts w:ascii="Calibri" w:eastAsia="Calibri" w:hAnsi="Calibri" w:cs="Calibri"/>
          <w:color w:val="000000" w:themeColor="text1"/>
          <w:sz w:val="22"/>
          <w:szCs w:val="22"/>
          <w:lang w:val="en-GB"/>
        </w:rPr>
        <w:t xml:space="preserve">Button: </w:t>
      </w:r>
      <w:hyperlink r:id="rId18">
        <w:r w:rsidRPr="30D1811E">
          <w:rPr>
            <w:rStyle w:val="Hyperlink"/>
            <w:rFonts w:ascii="Calibri" w:eastAsia="Calibri" w:hAnsi="Calibri" w:cs="Calibri"/>
            <w:sz w:val="22"/>
            <w:szCs w:val="22"/>
            <w:lang w:val="en-GB"/>
          </w:rPr>
          <w:t>Information on award certificates</w:t>
        </w:r>
      </w:hyperlink>
    </w:p>
    <w:p w14:paraId="0566DF82" w14:textId="47859F38" w:rsidR="009D3B22" w:rsidRDefault="298590EC" w:rsidP="0358054D">
      <w:pPr>
        <w:pStyle w:val="Heading2"/>
        <w:spacing w:before="40" w:after="0" w:line="259" w:lineRule="auto"/>
        <w:rPr>
          <w:rFonts w:ascii="Calibri Light" w:eastAsia="Calibri Light" w:hAnsi="Calibri Light" w:cs="Calibri Light"/>
          <w:color w:val="2F5496"/>
          <w:sz w:val="26"/>
          <w:szCs w:val="26"/>
        </w:rPr>
      </w:pPr>
      <w:r w:rsidRPr="0358054D">
        <w:rPr>
          <w:rFonts w:ascii="Calibri Light" w:eastAsia="Calibri Light" w:hAnsi="Calibri Light" w:cs="Calibri Light"/>
          <w:color w:val="2F5496"/>
          <w:sz w:val="26"/>
          <w:szCs w:val="26"/>
          <w:lang w:val="en-GB"/>
        </w:rPr>
        <w:t>Joining UCL’s global alumni community</w:t>
      </w:r>
    </w:p>
    <w:p w14:paraId="163AA840" w14:textId="003983C4"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For almost two centuries, our community has shaped the modern world, and worked to find solutions to its grand challenges. </w:t>
      </w:r>
    </w:p>
    <w:p w14:paraId="5448D621" w14:textId="5B67F8F8"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If this week marks the end of your programme, our alumni team will be in touch with you over the summer about ways for you to become an active member of our vibrant community of over 300,000 former UCL students. </w:t>
      </w:r>
    </w:p>
    <w:p w14:paraId="0DBD16D5" w14:textId="05269995"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You can also explore a range of benefits and professional development support available to you now, as well as guidance from </w:t>
      </w:r>
      <w:hyperlink r:id="rId19">
        <w:r w:rsidRPr="0358054D">
          <w:rPr>
            <w:rStyle w:val="Hyperlink"/>
            <w:rFonts w:ascii="Calibri" w:eastAsia="Calibri" w:hAnsi="Calibri" w:cs="Calibri"/>
            <w:sz w:val="22"/>
            <w:szCs w:val="22"/>
            <w:lang w:val="en-GB"/>
          </w:rPr>
          <w:t>UCL Careers</w:t>
        </w:r>
      </w:hyperlink>
      <w:r w:rsidRPr="0358054D">
        <w:rPr>
          <w:rFonts w:ascii="Calibri" w:eastAsia="Calibri" w:hAnsi="Calibri" w:cs="Calibri"/>
          <w:color w:val="000000" w:themeColor="text1"/>
          <w:sz w:val="22"/>
          <w:szCs w:val="22"/>
          <w:lang w:val="en-GB"/>
        </w:rPr>
        <w:t xml:space="preserve"> for up to three years after completing your course. </w:t>
      </w:r>
    </w:p>
    <w:p w14:paraId="73588EF2" w14:textId="14FB31A6" w:rsidR="009D3B22" w:rsidRDefault="298590EC" w:rsidP="0358054D">
      <w:pPr>
        <w:spacing w:line="257" w:lineRule="auto"/>
        <w:ind w:left="-20" w:right="-20"/>
        <w:rPr>
          <w:rFonts w:ascii="Calibri" w:eastAsia="Calibri" w:hAnsi="Calibri" w:cs="Calibri"/>
          <w:color w:val="0563C1"/>
          <w:sz w:val="22"/>
          <w:szCs w:val="22"/>
        </w:rPr>
      </w:pPr>
      <w:r w:rsidRPr="0358054D">
        <w:rPr>
          <w:rFonts w:ascii="Calibri" w:eastAsia="Calibri" w:hAnsi="Calibri" w:cs="Calibri"/>
          <w:color w:val="000000" w:themeColor="text1"/>
          <w:sz w:val="22"/>
          <w:szCs w:val="22"/>
          <w:lang w:val="en-GB"/>
        </w:rPr>
        <w:t xml:space="preserve">Button: </w:t>
      </w:r>
      <w:hyperlink r:id="rId20">
        <w:r w:rsidRPr="0358054D">
          <w:rPr>
            <w:rStyle w:val="Hyperlink"/>
            <w:rFonts w:ascii="Calibri" w:eastAsia="Calibri" w:hAnsi="Calibri" w:cs="Calibri"/>
            <w:sz w:val="22"/>
            <w:szCs w:val="22"/>
            <w:lang w:val="en-GB"/>
          </w:rPr>
          <w:t>Our alumni community</w:t>
        </w:r>
      </w:hyperlink>
    </w:p>
    <w:p w14:paraId="46B5CF9A" w14:textId="23337921"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 </w:t>
      </w:r>
    </w:p>
    <w:p w14:paraId="4CA77330" w14:textId="4B148045" w:rsidR="009D3B22" w:rsidRDefault="298590EC" w:rsidP="0358054D">
      <w:pPr>
        <w:pStyle w:val="Heading1"/>
        <w:spacing w:before="240" w:after="0" w:line="259" w:lineRule="auto"/>
        <w:rPr>
          <w:rFonts w:ascii="Calibri Light" w:eastAsia="Calibri Light" w:hAnsi="Calibri Light" w:cs="Calibri Light"/>
          <w:color w:val="2F5496"/>
          <w:sz w:val="32"/>
          <w:szCs w:val="32"/>
        </w:rPr>
      </w:pPr>
      <w:r w:rsidRPr="0358054D">
        <w:rPr>
          <w:rFonts w:ascii="Calibri Light" w:eastAsia="Calibri Light" w:hAnsi="Calibri Light" w:cs="Calibri Light"/>
          <w:color w:val="2F5496"/>
          <w:sz w:val="32"/>
          <w:szCs w:val="32"/>
          <w:lang w:val="en-GB"/>
        </w:rPr>
        <w:t>Need support?</w:t>
      </w:r>
    </w:p>
    <w:p w14:paraId="6ED5FEC1" w14:textId="7BCA3530"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The </w:t>
      </w:r>
      <w:hyperlink r:id="rId21">
        <w:r w:rsidRPr="0358054D">
          <w:rPr>
            <w:rStyle w:val="Hyperlink"/>
            <w:rFonts w:ascii="Calibri" w:eastAsia="Calibri" w:hAnsi="Calibri" w:cs="Calibri"/>
            <w:sz w:val="22"/>
            <w:szCs w:val="22"/>
            <w:lang w:val="en-GB"/>
          </w:rPr>
          <w:t>Exams and Assessments Hub</w:t>
        </w:r>
      </w:hyperlink>
      <w:r w:rsidRPr="0358054D">
        <w:rPr>
          <w:rFonts w:ascii="Calibri" w:eastAsia="Calibri" w:hAnsi="Calibri" w:cs="Calibri"/>
          <w:color w:val="000000" w:themeColor="text1"/>
          <w:sz w:val="22"/>
          <w:szCs w:val="22"/>
          <w:lang w:val="en-GB"/>
        </w:rPr>
        <w:t xml:space="preserve"> contains all regulations, </w:t>
      </w:r>
      <w:proofErr w:type="gramStart"/>
      <w:r w:rsidRPr="0358054D">
        <w:rPr>
          <w:rFonts w:ascii="Calibri" w:eastAsia="Calibri" w:hAnsi="Calibri" w:cs="Calibri"/>
          <w:color w:val="000000" w:themeColor="text1"/>
          <w:sz w:val="22"/>
          <w:szCs w:val="22"/>
          <w:lang w:val="en-GB"/>
        </w:rPr>
        <w:t>guidance</w:t>
      </w:r>
      <w:proofErr w:type="gramEnd"/>
      <w:r w:rsidRPr="0358054D">
        <w:rPr>
          <w:rFonts w:ascii="Calibri" w:eastAsia="Calibri" w:hAnsi="Calibri" w:cs="Calibri"/>
          <w:color w:val="000000" w:themeColor="text1"/>
          <w:sz w:val="22"/>
          <w:szCs w:val="22"/>
          <w:lang w:val="en-GB"/>
        </w:rPr>
        <w:t xml:space="preserve"> and support resources you need for your centrally managed assessments. </w:t>
      </w:r>
    </w:p>
    <w:p w14:paraId="7983A19C" w14:textId="3262BFE6" w:rsidR="009D3B22" w:rsidRDefault="00000000" w:rsidP="4AF7F578">
      <w:pPr>
        <w:spacing w:line="257" w:lineRule="auto"/>
        <w:ind w:left="-20" w:right="-20"/>
        <w:rPr>
          <w:rFonts w:ascii="Calibri" w:eastAsia="Calibri" w:hAnsi="Calibri" w:cs="Calibri"/>
          <w:color w:val="000000" w:themeColor="text1"/>
          <w:sz w:val="22"/>
          <w:szCs w:val="22"/>
        </w:rPr>
      </w:pPr>
      <w:hyperlink r:id="rId22">
        <w:r w:rsidR="298590EC" w:rsidRPr="4AF7F578">
          <w:rPr>
            <w:rStyle w:val="Hyperlink"/>
            <w:rFonts w:ascii="Calibri" w:eastAsia="Calibri" w:hAnsi="Calibri" w:cs="Calibri"/>
            <w:sz w:val="22"/>
            <w:szCs w:val="22"/>
            <w:lang w:val="en-GB"/>
          </w:rPr>
          <w:t>Student Support and Wellbein</w:t>
        </w:r>
        <w:r w:rsidR="7301C10B" w:rsidRPr="4AF7F578">
          <w:rPr>
            <w:rStyle w:val="Hyperlink"/>
            <w:rFonts w:ascii="Calibri" w:eastAsia="Calibri" w:hAnsi="Calibri" w:cs="Calibri"/>
            <w:sz w:val="22"/>
            <w:szCs w:val="22"/>
            <w:lang w:val="en-GB"/>
          </w:rPr>
          <w:t>g Services</w:t>
        </w:r>
      </w:hyperlink>
      <w:r w:rsidR="298590EC" w:rsidRPr="4AF7F578">
        <w:rPr>
          <w:rFonts w:ascii="Calibri" w:eastAsia="Calibri" w:hAnsi="Calibri" w:cs="Calibri"/>
          <w:color w:val="000000" w:themeColor="text1"/>
          <w:sz w:val="22"/>
          <w:szCs w:val="22"/>
          <w:lang w:val="en-GB"/>
        </w:rPr>
        <w:t xml:space="preserve"> are here to help if you're struggling with any health, </w:t>
      </w:r>
      <w:proofErr w:type="gramStart"/>
      <w:r w:rsidR="298590EC" w:rsidRPr="4AF7F578">
        <w:rPr>
          <w:rFonts w:ascii="Calibri" w:eastAsia="Calibri" w:hAnsi="Calibri" w:cs="Calibri"/>
          <w:color w:val="000000" w:themeColor="text1"/>
          <w:sz w:val="22"/>
          <w:szCs w:val="22"/>
          <w:lang w:val="en-GB"/>
        </w:rPr>
        <w:t>disability</w:t>
      </w:r>
      <w:proofErr w:type="gramEnd"/>
      <w:r w:rsidR="298590EC" w:rsidRPr="4AF7F578">
        <w:rPr>
          <w:rFonts w:ascii="Calibri" w:eastAsia="Calibri" w:hAnsi="Calibri" w:cs="Calibri"/>
          <w:color w:val="000000" w:themeColor="text1"/>
          <w:sz w:val="22"/>
          <w:szCs w:val="22"/>
          <w:lang w:val="en-GB"/>
        </w:rPr>
        <w:t xml:space="preserve"> or wellbeing issues.   </w:t>
      </w:r>
    </w:p>
    <w:p w14:paraId="3D74CAF9" w14:textId="2C27A2AA"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Find an </w:t>
      </w:r>
      <w:hyperlink r:id="rId23">
        <w:r w:rsidRPr="0358054D">
          <w:rPr>
            <w:rStyle w:val="Hyperlink"/>
            <w:rFonts w:ascii="Calibri" w:eastAsia="Calibri" w:hAnsi="Calibri" w:cs="Calibri"/>
            <w:sz w:val="22"/>
            <w:szCs w:val="22"/>
            <w:lang w:val="en-GB"/>
          </w:rPr>
          <w:t>archive of these emails on the Exams and Assessments Hub</w:t>
        </w:r>
      </w:hyperlink>
      <w:r w:rsidRPr="0358054D">
        <w:rPr>
          <w:rFonts w:ascii="Calibri" w:eastAsia="Calibri" w:hAnsi="Calibri" w:cs="Calibri"/>
          <w:color w:val="000000" w:themeColor="text1"/>
          <w:sz w:val="22"/>
          <w:szCs w:val="22"/>
          <w:u w:val="single"/>
          <w:lang w:val="en-GB"/>
        </w:rPr>
        <w:t xml:space="preserve">. </w:t>
      </w:r>
    </w:p>
    <w:p w14:paraId="28ECF88F" w14:textId="5A08B0FC"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 </w:t>
      </w:r>
    </w:p>
    <w:p w14:paraId="3261DD1F" w14:textId="56F8A5AB" w:rsidR="009D3B22" w:rsidRDefault="009D3B22" w:rsidP="0358054D">
      <w:pPr>
        <w:spacing w:line="259" w:lineRule="auto"/>
        <w:rPr>
          <w:rFonts w:ascii="Calibri" w:eastAsia="Calibri" w:hAnsi="Calibri" w:cs="Calibri"/>
          <w:color w:val="000000" w:themeColor="text1"/>
          <w:sz w:val="22"/>
          <w:szCs w:val="22"/>
        </w:rPr>
      </w:pPr>
    </w:p>
    <w:p w14:paraId="3326A255" w14:textId="48B15BFC" w:rsidR="009D3B22" w:rsidRDefault="298590EC" w:rsidP="0358054D">
      <w:pPr>
        <w:spacing w:line="259"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Wishing you every success with your results,</w:t>
      </w:r>
    </w:p>
    <w:p w14:paraId="692A0F15" w14:textId="1C101190" w:rsidR="009D3B22" w:rsidRDefault="298590EC" w:rsidP="0358054D">
      <w:pPr>
        <w:spacing w:line="259"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UCL Central Assessment Team</w:t>
      </w:r>
    </w:p>
    <w:p w14:paraId="57BAA78E" w14:textId="4201CF06" w:rsidR="009D3B22" w:rsidRDefault="298590EC" w:rsidP="0358054D">
      <w:pPr>
        <w:spacing w:line="257" w:lineRule="auto"/>
        <w:ind w:left="-20" w:right="-20"/>
        <w:rPr>
          <w:rFonts w:ascii="Calibri" w:eastAsia="Calibri" w:hAnsi="Calibri" w:cs="Calibri"/>
          <w:color w:val="000000" w:themeColor="text1"/>
          <w:sz w:val="22"/>
          <w:szCs w:val="22"/>
        </w:rPr>
      </w:pPr>
      <w:r w:rsidRPr="0358054D">
        <w:rPr>
          <w:rFonts w:ascii="Calibri" w:eastAsia="Calibri" w:hAnsi="Calibri" w:cs="Calibri"/>
          <w:color w:val="000000" w:themeColor="text1"/>
          <w:sz w:val="22"/>
          <w:szCs w:val="22"/>
          <w:lang w:val="en-GB"/>
        </w:rPr>
        <w:t xml:space="preserve"> </w:t>
      </w:r>
    </w:p>
    <w:p w14:paraId="7467905F" w14:textId="390B965B" w:rsidR="009D3B22" w:rsidRDefault="009D3B22" w:rsidP="0358054D">
      <w:pPr>
        <w:spacing w:line="259" w:lineRule="auto"/>
        <w:ind w:left="-20" w:right="-20"/>
        <w:rPr>
          <w:rFonts w:ascii="Calibri" w:eastAsia="Calibri" w:hAnsi="Calibri" w:cs="Calibri"/>
          <w:color w:val="000000" w:themeColor="text1"/>
          <w:sz w:val="22"/>
          <w:szCs w:val="22"/>
        </w:rPr>
      </w:pPr>
    </w:p>
    <w:p w14:paraId="1FD1915A" w14:textId="36FFE073" w:rsidR="009D3B22" w:rsidRDefault="009D3B22" w:rsidP="0358054D">
      <w:pPr>
        <w:spacing w:line="259" w:lineRule="auto"/>
        <w:rPr>
          <w:rFonts w:ascii="Calibri" w:eastAsia="Calibri" w:hAnsi="Calibri" w:cs="Calibri"/>
          <w:color w:val="000000" w:themeColor="text1"/>
          <w:sz w:val="22"/>
          <w:szCs w:val="22"/>
        </w:rPr>
      </w:pPr>
    </w:p>
    <w:p w14:paraId="2C078E63" w14:textId="376ADF20" w:rsidR="009D3B22" w:rsidRDefault="009D3B22" w:rsidP="0358054D"/>
    <w:sectPr w:rsidR="009D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68D566"/>
    <w:rsid w:val="009D3B22"/>
    <w:rsid w:val="00F50419"/>
    <w:rsid w:val="0358054D"/>
    <w:rsid w:val="0D5C1B93"/>
    <w:rsid w:val="0F970C24"/>
    <w:rsid w:val="24A747C1"/>
    <w:rsid w:val="298590EC"/>
    <w:rsid w:val="2F7AF122"/>
    <w:rsid w:val="30D1811E"/>
    <w:rsid w:val="41D49094"/>
    <w:rsid w:val="4268D566"/>
    <w:rsid w:val="4AACF623"/>
    <w:rsid w:val="4AF7F578"/>
    <w:rsid w:val="5D2CBB9B"/>
    <w:rsid w:val="5E1BD575"/>
    <w:rsid w:val="5FAE9DC5"/>
    <w:rsid w:val="6A74035E"/>
    <w:rsid w:val="6D35DD49"/>
    <w:rsid w:val="7301C10B"/>
    <w:rsid w:val="73C8ECD9"/>
    <w:rsid w:val="7915B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D566"/>
  <w15:chartTrackingRefBased/>
  <w15:docId w15:val="{1FEC99FD-5378-46DD-B18B-123A446A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odle.ucl.ac.uk/course/view.php?id=28023&amp;section=3" TargetMode="External"/><Relationship Id="rId18" Type="http://schemas.openxmlformats.org/officeDocument/2006/relationships/hyperlink" Target="https://www.ucl.ac.uk/students/certificates-results/award-certificates" TargetMode="External"/><Relationship Id="rId3" Type="http://schemas.openxmlformats.org/officeDocument/2006/relationships/customXml" Target="../customXml/item3.xml"/><Relationship Id="rId21" Type="http://schemas.openxmlformats.org/officeDocument/2006/relationships/hyperlink" Target="https://www.ucl.ac.uk/students/exams-and-assessments" TargetMode="External"/><Relationship Id="rId7" Type="http://schemas.openxmlformats.org/officeDocument/2006/relationships/image" Target="media/image1.png"/><Relationship Id="rId12" Type="http://schemas.openxmlformats.org/officeDocument/2006/relationships/hyperlink" Target="https://moodle.ucl.ac.uk/course/view.php?id=28023&amp;section=0" TargetMode="External"/><Relationship Id="rId17" Type="http://schemas.openxmlformats.org/officeDocument/2006/relationships/hyperlink" Target="https://www.ucl.ac.uk/graduation/frequently-asked-graduation-ques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odle.ucl.ac.uk/course/view.php?id=12083" TargetMode="External"/><Relationship Id="rId20" Type="http://schemas.openxmlformats.org/officeDocument/2006/relationships/hyperlink" Target="https://www.ucl.ac.uk/alumni/ucl-alum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odle.ucl.ac.uk/course/view.php?id=28023&amp;section=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ibrary-guides.ucl.ac.uk/skills" TargetMode="External"/><Relationship Id="rId23" Type="http://schemas.openxmlformats.org/officeDocument/2006/relationships/hyperlink" Target="https://www.ucl.ac.uk/students/exams-and-assessments/archive-central-assessment-emails" TargetMode="External"/><Relationship Id="rId10" Type="http://schemas.openxmlformats.org/officeDocument/2006/relationships/hyperlink" Target="http://www.ucl.ac.uk/acc" TargetMode="External"/><Relationship Id="rId19" Type="http://schemas.openxmlformats.org/officeDocument/2006/relationships/hyperlink" Target="https://www.ucl.ac.uk/careers/ucl-careers" TargetMode="External"/><Relationship Id="rId4" Type="http://schemas.openxmlformats.org/officeDocument/2006/relationships/styles" Target="styles.xml"/><Relationship Id="rId9" Type="http://schemas.openxmlformats.org/officeDocument/2006/relationships/hyperlink" Target="https://www.ucl.ac.uk/students/news/2023/jul/take-proactive-steps-manage-low-mark-or-failed-exam" TargetMode="External"/><Relationship Id="rId14" Type="http://schemas.openxmlformats.org/officeDocument/2006/relationships/hyperlink" Target="https://moodle.ucl.ac.uk/course/view.php?id=28023&amp;section=4" TargetMode="External"/><Relationship Id="rId22" Type="http://schemas.openxmlformats.org/officeDocument/2006/relationships/hyperlink" Target="https://www.ucl.ac.uk/students/support-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53E1E931E084EBF2E193CA4F3FFE1" ma:contentTypeVersion="18" ma:contentTypeDescription="Create a new document." ma:contentTypeScope="" ma:versionID="2b1f712090465c3ec8004a2c30c8d0a4">
  <xsd:schema xmlns:xsd="http://www.w3.org/2001/XMLSchema" xmlns:xs="http://www.w3.org/2001/XMLSchema" xmlns:p="http://schemas.microsoft.com/office/2006/metadata/properties" xmlns:ns2="525afffa-ece9-4625-8e5f-2dde06e0f4ea" xmlns:ns3="fd2dc081-8c4e-4994-afdd-9e44215650e5" targetNamespace="http://schemas.microsoft.com/office/2006/metadata/properties" ma:root="true" ma:fieldsID="2da7fa84f0155484739bedb0cd3105fc" ns2:_="" ns3:_="">
    <xsd:import namespace="525afffa-ece9-4625-8e5f-2dde06e0f4ea"/>
    <xsd:import namespace="fd2dc081-8c4e-4994-afdd-9e4421565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afffa-ece9-4625-8e5f-2dde06e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dc081-8c4e-4994-afdd-9e4421565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114cab-b8cb-41c3-a0cb-1250a0580828}" ma:internalName="TaxCatchAll" ma:showField="CatchAllData" ma:web="fd2dc081-8c4e-4994-afdd-9e44215650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5afffa-ece9-4625-8e5f-2dde06e0f4ea">
      <Terms xmlns="http://schemas.microsoft.com/office/infopath/2007/PartnerControls"/>
    </lcf76f155ced4ddcb4097134ff3c332f>
    <TaxCatchAll xmlns="fd2dc081-8c4e-4994-afdd-9e44215650e5" xsi:nil="true"/>
    <SharedWithUsers xmlns="fd2dc081-8c4e-4994-afdd-9e44215650e5">
      <UserInfo>
        <DisplayName>Hamilton, Kirsten</DisplayName>
        <AccountId>90</AccountId>
        <AccountType/>
      </UserInfo>
      <UserInfo>
        <DisplayName>Robinson, Charlotte</DisplayName>
        <AccountId>1503</AccountId>
        <AccountType/>
      </UserInfo>
      <UserInfo>
        <DisplayName>Hodson, Greg</DisplayName>
        <AccountId>682</AccountId>
        <AccountType/>
      </UserInfo>
      <UserInfo>
        <DisplayName>Speller, Paula</DisplayName>
        <AccountId>439</AccountId>
        <AccountType/>
      </UserInfo>
      <UserInfo>
        <DisplayName>Majid, Katherine</DisplayName>
        <AccountId>1452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91B91-3DAD-42AD-8429-FD77FBB06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afffa-ece9-4625-8e5f-2dde06e0f4ea"/>
    <ds:schemaRef ds:uri="fd2dc081-8c4e-4994-afdd-9e4421565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7D5BA-0726-4F73-BF44-1B143B324811}">
  <ds:schemaRefs>
    <ds:schemaRef ds:uri="http://schemas.microsoft.com/office/2006/metadata/properties"/>
    <ds:schemaRef ds:uri="http://schemas.microsoft.com/office/infopath/2007/PartnerControls"/>
    <ds:schemaRef ds:uri="525afffa-ece9-4625-8e5f-2dde06e0f4ea"/>
    <ds:schemaRef ds:uri="fd2dc081-8c4e-4994-afdd-9e44215650e5"/>
  </ds:schemaRefs>
</ds:datastoreItem>
</file>

<file path=customXml/itemProps3.xml><?xml version="1.0" encoding="utf-8"?>
<ds:datastoreItem xmlns:ds="http://schemas.openxmlformats.org/officeDocument/2006/customXml" ds:itemID="{4DB62894-50C9-434B-9CC1-E961DA8EF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Felicity</dc:creator>
  <cp:keywords/>
  <dc:description/>
  <cp:lastModifiedBy>Martin, Felicity</cp:lastModifiedBy>
  <cp:revision>2</cp:revision>
  <dcterms:created xsi:type="dcterms:W3CDTF">2024-05-23T15:46:00Z</dcterms:created>
  <dcterms:modified xsi:type="dcterms:W3CDTF">2024-06-06T09:20:00Z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0x01010052B53E1E931E084EBF2E193CA4F3FFE1</vt:lpwstr>
  </property>
  <property fmtid="{D5CDD505-2E9C-101B-9397-08002B2CF9AE}" pid="3" name="MediaServiceImageTags">
    <vt:lpwstr/>
  </property>
</Properties>
</file>