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6A3F" w14:textId="61E97395" w:rsidR="003548FC" w:rsidRPr="00531E83" w:rsidRDefault="00BD61A0" w:rsidP="001F21C5">
      <w:pPr>
        <w:pStyle w:val="Title"/>
      </w:pPr>
      <w:r>
        <w:t>202</w:t>
      </w:r>
      <w:r w:rsidR="00F532C5">
        <w:t>3</w:t>
      </w:r>
      <w:r>
        <w:t>-</w:t>
      </w:r>
      <w:r w:rsidR="00F532C5">
        <w:t>20</w:t>
      </w:r>
      <w:r>
        <w:t>2</w:t>
      </w:r>
      <w:r w:rsidR="00F532C5">
        <w:t>4</w:t>
      </w:r>
      <w:r>
        <w:t xml:space="preserve"> </w:t>
      </w:r>
      <w:r w:rsidR="00F532C5">
        <w:t>Cultural and</w:t>
      </w:r>
      <w:r>
        <w:t xml:space="preserve"> </w:t>
      </w:r>
      <w:r w:rsidR="001F0E51">
        <w:t>Community</w:t>
      </w:r>
      <w:r w:rsidR="003548FC">
        <w:t xml:space="preserve"> Engagement </w:t>
      </w:r>
      <w:r w:rsidR="0045198E">
        <w:t>Development Fund</w:t>
      </w:r>
      <w:r w:rsidR="00367C12">
        <w:t>.</w:t>
      </w:r>
    </w:p>
    <w:p w14:paraId="1A08ED62" w14:textId="59FD2F8D" w:rsidR="00FC7304" w:rsidRDefault="001F0E51" w:rsidP="00574E27">
      <w:pPr>
        <w:pStyle w:val="Heading1"/>
        <w:jc w:val="both"/>
        <w:rPr>
          <w:sz w:val="28"/>
          <w:szCs w:val="28"/>
        </w:rPr>
      </w:pPr>
      <w:r w:rsidRPr="4AD581F3">
        <w:rPr>
          <w:sz w:val="28"/>
          <w:szCs w:val="28"/>
        </w:rPr>
        <w:t xml:space="preserve">The </w:t>
      </w:r>
      <w:r w:rsidR="00F532C5">
        <w:rPr>
          <w:sz w:val="28"/>
          <w:szCs w:val="28"/>
        </w:rPr>
        <w:t xml:space="preserve">Cultural and </w:t>
      </w:r>
      <w:r w:rsidRPr="4AD581F3">
        <w:rPr>
          <w:sz w:val="28"/>
          <w:szCs w:val="28"/>
        </w:rPr>
        <w:t xml:space="preserve">Community Engagement </w:t>
      </w:r>
      <w:r w:rsidR="00FC7304" w:rsidRPr="4AD581F3">
        <w:rPr>
          <w:sz w:val="28"/>
          <w:szCs w:val="28"/>
        </w:rPr>
        <w:t>Development</w:t>
      </w:r>
      <w:r w:rsidRPr="4AD581F3">
        <w:rPr>
          <w:sz w:val="28"/>
          <w:szCs w:val="28"/>
        </w:rPr>
        <w:t xml:space="preserve"> Fund is a</w:t>
      </w:r>
      <w:r w:rsidR="00D34EF4" w:rsidRPr="4AD581F3">
        <w:rPr>
          <w:sz w:val="28"/>
          <w:szCs w:val="28"/>
        </w:rPr>
        <w:t xml:space="preserve"> small grants funding </w:t>
      </w:r>
      <w:r w:rsidR="00FC7304" w:rsidRPr="4AD581F3">
        <w:rPr>
          <w:sz w:val="28"/>
          <w:szCs w:val="28"/>
        </w:rPr>
        <w:t>scheme</w:t>
      </w:r>
      <w:r w:rsidR="000D258D" w:rsidRPr="4AD581F3">
        <w:rPr>
          <w:sz w:val="28"/>
          <w:szCs w:val="28"/>
        </w:rPr>
        <w:t xml:space="preserve"> for </w:t>
      </w:r>
      <w:r w:rsidR="005B4740" w:rsidRPr="4AD581F3">
        <w:rPr>
          <w:sz w:val="28"/>
          <w:szCs w:val="28"/>
        </w:rPr>
        <w:t xml:space="preserve">UCL </w:t>
      </w:r>
      <w:r w:rsidR="00194422" w:rsidRPr="4AD581F3">
        <w:rPr>
          <w:sz w:val="28"/>
          <w:szCs w:val="28"/>
        </w:rPr>
        <w:t>s</w:t>
      </w:r>
      <w:r w:rsidR="005B4740" w:rsidRPr="4AD581F3">
        <w:rPr>
          <w:sz w:val="28"/>
          <w:szCs w:val="28"/>
        </w:rPr>
        <w:t xml:space="preserve">taff and </w:t>
      </w:r>
      <w:r w:rsidR="00194422" w:rsidRPr="4AD581F3">
        <w:rPr>
          <w:sz w:val="28"/>
          <w:szCs w:val="28"/>
        </w:rPr>
        <w:t>post graduate research s</w:t>
      </w:r>
      <w:r w:rsidR="005B4740" w:rsidRPr="4AD581F3">
        <w:rPr>
          <w:sz w:val="28"/>
          <w:szCs w:val="28"/>
        </w:rPr>
        <w:t>tudents</w:t>
      </w:r>
      <w:r w:rsidR="00FC7304" w:rsidRPr="4AD581F3">
        <w:rPr>
          <w:sz w:val="28"/>
          <w:szCs w:val="28"/>
        </w:rPr>
        <w:t xml:space="preserve"> who have previously been in receipt of funding</w:t>
      </w:r>
      <w:r w:rsidR="3B697D8A" w:rsidRPr="4AD581F3">
        <w:rPr>
          <w:sz w:val="28"/>
          <w:szCs w:val="28"/>
        </w:rPr>
        <w:t xml:space="preserve"> f</w:t>
      </w:r>
      <w:r w:rsidR="53B8D08E" w:rsidRPr="4AD581F3">
        <w:rPr>
          <w:sz w:val="28"/>
          <w:szCs w:val="28"/>
        </w:rPr>
        <w:t>or engagement project</w:t>
      </w:r>
      <w:r w:rsidR="00F532C5">
        <w:rPr>
          <w:sz w:val="28"/>
          <w:szCs w:val="28"/>
        </w:rPr>
        <w:t>s</w:t>
      </w:r>
      <w:r w:rsidR="53B8D08E" w:rsidRPr="4AD581F3">
        <w:rPr>
          <w:sz w:val="28"/>
          <w:szCs w:val="28"/>
        </w:rPr>
        <w:t xml:space="preserve"> in east London</w:t>
      </w:r>
      <w:r w:rsidR="71FE32B1" w:rsidRPr="4AD581F3">
        <w:rPr>
          <w:sz w:val="28"/>
          <w:szCs w:val="28"/>
        </w:rPr>
        <w:t>.</w:t>
      </w:r>
      <w:r w:rsidR="00FC7304" w:rsidRPr="4AD581F3">
        <w:rPr>
          <w:sz w:val="28"/>
          <w:szCs w:val="28"/>
        </w:rPr>
        <w:t xml:space="preserve"> </w:t>
      </w:r>
      <w:r w:rsidR="005B4740" w:rsidRPr="4AD581F3">
        <w:rPr>
          <w:sz w:val="28"/>
          <w:szCs w:val="28"/>
        </w:rPr>
        <w:t>It is designed</w:t>
      </w:r>
      <w:r w:rsidR="00D34EF4" w:rsidRPr="4AD581F3">
        <w:rPr>
          <w:sz w:val="28"/>
          <w:szCs w:val="28"/>
        </w:rPr>
        <w:t xml:space="preserve"> to </w:t>
      </w:r>
      <w:r w:rsidR="00960301" w:rsidRPr="4AD581F3">
        <w:rPr>
          <w:sz w:val="28"/>
          <w:szCs w:val="28"/>
        </w:rPr>
        <w:t>build capacity for previously funded project to deepen the impact of ongoing engagement practice.</w:t>
      </w:r>
    </w:p>
    <w:p w14:paraId="55EE06F4" w14:textId="407BC1CA" w:rsidR="00D51556" w:rsidRDefault="00D51556" w:rsidP="00D34EF4"/>
    <w:p w14:paraId="66C62E0F" w14:textId="2A6A9C58" w:rsidR="00714298" w:rsidRDefault="00714298" w:rsidP="00D34EF4">
      <w:r>
        <w:t>Grants from the Development Fund will be made to previous</w:t>
      </w:r>
      <w:r w:rsidR="00F532C5">
        <w:t>ly</w:t>
      </w:r>
      <w:r>
        <w:t xml:space="preserve"> funded project leads</w:t>
      </w:r>
      <w:r w:rsidR="0020774A">
        <w:t xml:space="preserve"> and should aim to either:</w:t>
      </w:r>
    </w:p>
    <w:p w14:paraId="1508C584" w14:textId="5AFC0BF4" w:rsidR="0020774A" w:rsidRDefault="0020774A" w:rsidP="0020774A">
      <w:pPr>
        <w:pStyle w:val="ListParagraph"/>
        <w:numPr>
          <w:ilvl w:val="0"/>
          <w:numId w:val="7"/>
        </w:numPr>
      </w:pPr>
      <w:r>
        <w:t xml:space="preserve">Develop </w:t>
      </w:r>
      <w:r w:rsidR="00960301">
        <w:t>engaged practice</w:t>
      </w:r>
      <w:r w:rsidR="06B97C9F">
        <w:t>,</w:t>
      </w:r>
      <w:r w:rsidR="00960301">
        <w:t xml:space="preserve"> building on learning from a previously funded project(s</w:t>
      </w:r>
      <w:r w:rsidR="0860369E">
        <w:t>)</w:t>
      </w:r>
      <w:r w:rsidR="4C63A7F1">
        <w:t>.</w:t>
      </w:r>
    </w:p>
    <w:p w14:paraId="06C473D5" w14:textId="35D35925" w:rsidR="00960301" w:rsidRDefault="00B15FCE" w:rsidP="0020774A">
      <w:pPr>
        <w:pStyle w:val="ListParagraph"/>
        <w:numPr>
          <w:ilvl w:val="0"/>
          <w:numId w:val="7"/>
        </w:numPr>
      </w:pPr>
      <w:r>
        <w:t xml:space="preserve">Embed </w:t>
      </w:r>
      <w:r w:rsidR="00775A4A">
        <w:t xml:space="preserve">engagement and </w:t>
      </w:r>
      <w:r>
        <w:t>partnership working within the work of the project lead</w:t>
      </w:r>
      <w:r w:rsidR="00775A4A">
        <w:t xml:space="preserve"> or the ongoing work of their team or department</w:t>
      </w:r>
      <w:r w:rsidR="409C0F29">
        <w:t>.</w:t>
      </w:r>
    </w:p>
    <w:p w14:paraId="75550ADE" w14:textId="3725F21C" w:rsidR="71A7F41B" w:rsidRDefault="71A7F41B" w:rsidP="4AD581F3">
      <w:pPr>
        <w:pStyle w:val="ListParagraph"/>
        <w:numPr>
          <w:ilvl w:val="0"/>
          <w:numId w:val="7"/>
        </w:numPr>
      </w:pPr>
      <w:r>
        <w:t>Adapt and</w:t>
      </w:r>
      <w:r w:rsidR="75D556A6">
        <w:t xml:space="preserve"> develop projects in</w:t>
      </w:r>
      <w:r>
        <w:t xml:space="preserve"> respon</w:t>
      </w:r>
      <w:r w:rsidR="1AABB1BB">
        <w:t>se</w:t>
      </w:r>
      <w:r>
        <w:t xml:space="preserve"> to learning</w:t>
      </w:r>
      <w:r w:rsidR="3F208B8E">
        <w:t xml:space="preserve"> and evaluations</w:t>
      </w:r>
      <w:r>
        <w:t xml:space="preserve"> from initial project</w:t>
      </w:r>
      <w:r w:rsidR="0A935142">
        <w:t>(s).</w:t>
      </w:r>
    </w:p>
    <w:p w14:paraId="3DB2F7C6" w14:textId="3707233F" w:rsidR="002F6CEB" w:rsidRDefault="00FC5535" w:rsidP="00D34EF4">
      <w:r>
        <w:t>It is expected that the work funded through this scheme will</w:t>
      </w:r>
      <w:r w:rsidR="00AF382F">
        <w:t xml:space="preserve"> explicit</w:t>
      </w:r>
      <w:r w:rsidR="004E484C">
        <w:t>ly</w:t>
      </w:r>
      <w:r w:rsidR="00AF382F">
        <w:t xml:space="preserve"> build on the work that was previously funded. This does not mean that the work </w:t>
      </w:r>
      <w:r w:rsidR="00284DEE">
        <w:t>should</w:t>
      </w:r>
      <w:r w:rsidR="00AF382F">
        <w:t xml:space="preserve"> be</w:t>
      </w:r>
      <w:r w:rsidR="00EA6C27">
        <w:t xml:space="preserve"> more of</w:t>
      </w:r>
      <w:r w:rsidR="00AF382F">
        <w:t xml:space="preserve"> the same, </w:t>
      </w:r>
      <w:r w:rsidR="00EA6C27">
        <w:t xml:space="preserve">rather that you will </w:t>
      </w:r>
      <w:r w:rsidR="00AF382F">
        <w:t xml:space="preserve">need to evidence how </w:t>
      </w:r>
      <w:r w:rsidR="00EA6C27">
        <w:t xml:space="preserve">this new activity has come from learning </w:t>
      </w:r>
      <w:r w:rsidR="002F6CEB">
        <w:t>in that previous work.</w:t>
      </w:r>
    </w:p>
    <w:p w14:paraId="11443589" w14:textId="6DBE53B8" w:rsidR="003F474F" w:rsidRDefault="002F6CEB" w:rsidP="00D34EF4">
      <w:r>
        <w:t>Funded work should continue to be</w:t>
      </w:r>
      <w:r w:rsidR="00AF382F">
        <w:t xml:space="preserve"> </w:t>
      </w:r>
      <w:r w:rsidR="00C512AE">
        <w:t xml:space="preserve">founded on the principles of </w:t>
      </w:r>
      <w:r w:rsidR="00897BE6" w:rsidRPr="3F3959D9">
        <w:rPr>
          <w:b/>
          <w:bCs/>
        </w:rPr>
        <w:t>collaboration, co-</w:t>
      </w:r>
      <w:r w:rsidR="4BDC96BA" w:rsidRPr="3F3959D9">
        <w:rPr>
          <w:b/>
          <w:bCs/>
        </w:rPr>
        <w:t>production,</w:t>
      </w:r>
      <w:r w:rsidR="00897BE6" w:rsidRPr="3F3959D9">
        <w:rPr>
          <w:b/>
          <w:bCs/>
        </w:rPr>
        <w:t xml:space="preserve"> and </w:t>
      </w:r>
      <w:r w:rsidR="4CDF25FF" w:rsidRPr="3F3959D9">
        <w:rPr>
          <w:b/>
          <w:bCs/>
        </w:rPr>
        <w:t>two-way</w:t>
      </w:r>
      <w:r w:rsidR="00897BE6" w:rsidRPr="3F3959D9">
        <w:rPr>
          <w:b/>
          <w:bCs/>
        </w:rPr>
        <w:t xml:space="preserve"> dialogue</w:t>
      </w:r>
      <w:r w:rsidR="00897BE6">
        <w:t xml:space="preserve"> with </w:t>
      </w:r>
      <w:r>
        <w:t>an</w:t>
      </w:r>
      <w:r w:rsidR="00897BE6">
        <w:t xml:space="preserve"> identified partner</w:t>
      </w:r>
      <w:r>
        <w:t>(s)</w:t>
      </w:r>
      <w:r w:rsidR="00897BE6">
        <w:t xml:space="preserve">. </w:t>
      </w:r>
      <w:r w:rsidR="00D51556">
        <w:t>As part of our ongoing work to improve the inclusivity and accessibility of the scheme, we encourage applications from those who are underrepresented in the sector and at UCL including but, not exclusive, to disabled, D/deaf and neurodiverse people, LGBTQ+ people, people from Black, Asian and Ethnic Minority backgrounds.</w:t>
      </w:r>
      <w:r w:rsidR="00E64A50">
        <w:t xml:space="preserve"> G</w:t>
      </w:r>
      <w:r w:rsidR="00897BE6">
        <w:t>rants can be used to further existing relationships or be a catalyst to sparking new partnerships and initiatives.</w:t>
      </w:r>
    </w:p>
    <w:p w14:paraId="764A88B6" w14:textId="67DF5AE9" w:rsidR="00E64A50" w:rsidRDefault="0B896905" w:rsidP="000D258D">
      <w:r>
        <w:t>We expect to award funding</w:t>
      </w:r>
      <w:r w:rsidR="00DD7CF1">
        <w:t xml:space="preserve"> for individual projects </w:t>
      </w:r>
      <w:r>
        <w:t xml:space="preserve"> in the region of £2,000 - £4,000</w:t>
      </w:r>
      <w:r w:rsidR="00B85B43">
        <w:t xml:space="preserve"> from a</w:t>
      </w:r>
      <w:r w:rsidR="000C7F5D">
        <w:t>n</w:t>
      </w:r>
      <w:r w:rsidR="00B85B43">
        <w:t xml:space="preserve"> </w:t>
      </w:r>
      <w:r w:rsidR="00A74080">
        <w:t>overall pot of £</w:t>
      </w:r>
      <w:r w:rsidR="00A331BE">
        <w:t>16</w:t>
      </w:r>
      <w:r w:rsidR="00A74080">
        <w:t>,000</w:t>
      </w:r>
      <w:r w:rsidR="00BF0906">
        <w:t xml:space="preserve"> for 202</w:t>
      </w:r>
      <w:r w:rsidR="00F532C5">
        <w:t>3</w:t>
      </w:r>
      <w:r w:rsidR="00BF0906">
        <w:t>-2</w:t>
      </w:r>
      <w:r w:rsidR="00F532C5">
        <w:t>4</w:t>
      </w:r>
      <w:r w:rsidR="00A74080">
        <w:t xml:space="preserve">. </w:t>
      </w:r>
    </w:p>
    <w:p w14:paraId="589FC53A" w14:textId="17A78927" w:rsidR="00A74080" w:rsidRDefault="00A74080" w:rsidP="000D258D">
      <w:r>
        <w:t>Application</w:t>
      </w:r>
      <w:r w:rsidR="000C7F5D">
        <w:t>s</w:t>
      </w:r>
      <w:r>
        <w:t xml:space="preserve"> will be accepted on a rolling basis </w:t>
      </w:r>
      <w:r w:rsidR="00BF0906">
        <w:t>while money remain</w:t>
      </w:r>
      <w:r w:rsidR="000C7F5D">
        <w:t>s</w:t>
      </w:r>
      <w:r w:rsidR="00BF0906">
        <w:t xml:space="preserve"> in the budget.</w:t>
      </w:r>
    </w:p>
    <w:p w14:paraId="2E58883A" w14:textId="77777777" w:rsidR="00574E27" w:rsidRDefault="00574E27" w:rsidP="00574E27">
      <w:pPr>
        <w:pStyle w:val="Heading3"/>
      </w:pPr>
      <w:r>
        <w:t>What can the grant be used for?</w:t>
      </w:r>
    </w:p>
    <w:p w14:paraId="7A3E193C" w14:textId="64BF7BCF" w:rsidR="006E6DF9" w:rsidRDefault="004175B2" w:rsidP="000D258D">
      <w:r>
        <w:t xml:space="preserve">As this </w:t>
      </w:r>
      <w:r w:rsidR="00A52867">
        <w:t xml:space="preserve">is a development fund, </w:t>
      </w:r>
      <w:r w:rsidR="00D65D6C">
        <w:t xml:space="preserve">we cannot prescribe the </w:t>
      </w:r>
      <w:r w:rsidR="006770AB">
        <w:t>activities</w:t>
      </w:r>
      <w:r w:rsidR="00D65D6C">
        <w:t xml:space="preserve"> that you should be doing</w:t>
      </w:r>
      <w:r w:rsidR="006770AB">
        <w:t>, however we have developed the below criteria to ensure that the aims of the fund are met.</w:t>
      </w:r>
    </w:p>
    <w:p w14:paraId="17F83958" w14:textId="474DC7D3" w:rsidR="006770AB" w:rsidRDefault="006770AB" w:rsidP="000D258D">
      <w:r>
        <w:t>Applications must:</w:t>
      </w:r>
    </w:p>
    <w:p w14:paraId="0DF7BE1A" w14:textId="6159FC55" w:rsidR="006770AB" w:rsidRDefault="005D4A83" w:rsidP="005D4A83">
      <w:pPr>
        <w:pStyle w:val="ListParagraph"/>
        <w:numPr>
          <w:ilvl w:val="0"/>
          <w:numId w:val="9"/>
        </w:numPr>
      </w:pPr>
      <w:r>
        <w:t xml:space="preserve">Build on the learning from community engagement activity previously funded by the UCL East Community Engagement Team or </w:t>
      </w:r>
      <w:r w:rsidR="00434230">
        <w:t>UCL Engagement</w:t>
      </w:r>
      <w:r w:rsidR="00057506">
        <w:t xml:space="preserve"> (e.g. </w:t>
      </w:r>
      <w:r w:rsidR="7AD0C278">
        <w:t xml:space="preserve">Community Engagement Seed Fund, </w:t>
      </w:r>
      <w:r w:rsidR="00057506">
        <w:t>Beacon Bursary</w:t>
      </w:r>
      <w:r w:rsidR="00713BB0">
        <w:t xml:space="preserve">, Train and Engage, Trellis funding). </w:t>
      </w:r>
      <w:hyperlink r:id="rId9" w:history="1">
        <w:r w:rsidR="7D612234" w:rsidRPr="007B5A5B">
          <w:rPr>
            <w:rStyle w:val="Hyperlink"/>
          </w:rPr>
          <w:t xml:space="preserve">Please </w:t>
        </w:r>
        <w:r w:rsidR="1A599E74" w:rsidRPr="007B5A5B">
          <w:rPr>
            <w:rStyle w:val="Hyperlink"/>
          </w:rPr>
          <w:t>email</w:t>
        </w:r>
        <w:r w:rsidR="7D612234" w:rsidRPr="007B5A5B">
          <w:rPr>
            <w:rStyle w:val="Hyperlink"/>
          </w:rPr>
          <w:t xml:space="preserve"> our team if you are unsure about this.</w:t>
        </w:r>
      </w:hyperlink>
    </w:p>
    <w:p w14:paraId="34CC15AA" w14:textId="77777777" w:rsidR="0091507C" w:rsidRDefault="00F34E26" w:rsidP="0091507C">
      <w:pPr>
        <w:pStyle w:val="ListParagraph"/>
        <w:numPr>
          <w:ilvl w:val="0"/>
          <w:numId w:val="4"/>
        </w:numPr>
        <w:spacing w:after="0" w:line="240" w:lineRule="auto"/>
        <w:contextualSpacing w:val="0"/>
      </w:pPr>
      <w:r>
        <w:t>Focus on wo</w:t>
      </w:r>
      <w:r w:rsidR="0091507C">
        <w:t>rk with partners in east London (Hackney, Tower Hamlets, Newham, Waltham Forest).</w:t>
      </w:r>
    </w:p>
    <w:p w14:paraId="1660EBE3" w14:textId="5410DCB6" w:rsidR="00713BB0" w:rsidRDefault="0003624B" w:rsidP="005D4A83">
      <w:pPr>
        <w:pStyle w:val="ListParagraph"/>
        <w:numPr>
          <w:ilvl w:val="0"/>
          <w:numId w:val="9"/>
        </w:numPr>
      </w:pPr>
      <w:r>
        <w:t xml:space="preserve">Focus on </w:t>
      </w:r>
      <w:r w:rsidR="00200966">
        <w:t>creating a step change in the engagement work of the applicant</w:t>
      </w:r>
      <w:r w:rsidR="00012B4C">
        <w:t xml:space="preserve"> or their team/department</w:t>
      </w:r>
      <w:r w:rsidR="00200966">
        <w:t xml:space="preserve"> in order to either:</w:t>
      </w:r>
    </w:p>
    <w:p w14:paraId="5437875F" w14:textId="77777777" w:rsidR="00F95163" w:rsidRDefault="00F95163" w:rsidP="00F95163">
      <w:pPr>
        <w:pStyle w:val="ListParagraph"/>
        <w:numPr>
          <w:ilvl w:val="1"/>
          <w:numId w:val="9"/>
        </w:numPr>
      </w:pPr>
      <w:r>
        <w:t>Develop engaged practice building on learning from a previously funded project(s)</w:t>
      </w:r>
    </w:p>
    <w:p w14:paraId="1B0E776B" w14:textId="77777777" w:rsidR="00974827" w:rsidRDefault="00F95163" w:rsidP="00974827">
      <w:pPr>
        <w:pStyle w:val="ListParagraph"/>
        <w:numPr>
          <w:ilvl w:val="1"/>
          <w:numId w:val="9"/>
        </w:numPr>
      </w:pPr>
      <w:r w:rsidRPr="00F95163">
        <w:t>Embed engagement and partnership working within the work of the project lead or the ongoing work of their team or department</w:t>
      </w:r>
    </w:p>
    <w:p w14:paraId="4A4945D1" w14:textId="1303FD05" w:rsidR="00974827" w:rsidRPr="00F95163" w:rsidRDefault="00974827" w:rsidP="00974827">
      <w:pPr>
        <w:pStyle w:val="ListParagraph"/>
        <w:numPr>
          <w:ilvl w:val="1"/>
          <w:numId w:val="9"/>
        </w:numPr>
      </w:pPr>
      <w:r>
        <w:t>Adapt and develop projects in response to learning and evaluations from initial project(s).</w:t>
      </w:r>
    </w:p>
    <w:p w14:paraId="085FDA2E" w14:textId="77777777" w:rsidR="002D5418" w:rsidRDefault="002D5418" w:rsidP="002D5418">
      <w:pPr>
        <w:pStyle w:val="ListParagraph"/>
        <w:numPr>
          <w:ilvl w:val="0"/>
          <w:numId w:val="9"/>
        </w:numPr>
        <w:spacing w:after="0" w:line="240" w:lineRule="auto"/>
        <w:contextualSpacing w:val="0"/>
      </w:pPr>
      <w:r>
        <w:t>Be based on the principles of collaboration, co-production, and mutual benefit.</w:t>
      </w:r>
    </w:p>
    <w:p w14:paraId="74CB3E41" w14:textId="77777777" w:rsidR="002D5418" w:rsidRDefault="002D5418" w:rsidP="002D5418">
      <w:pPr>
        <w:pStyle w:val="ListParagraph"/>
        <w:numPr>
          <w:ilvl w:val="0"/>
          <w:numId w:val="9"/>
        </w:numPr>
        <w:spacing w:after="0" w:line="240" w:lineRule="auto"/>
        <w:contextualSpacing w:val="0"/>
      </w:pPr>
      <w:r>
        <w:t>Value equally the skills and expertise of both academic and community partnerships.</w:t>
      </w:r>
    </w:p>
    <w:p w14:paraId="79D440CA" w14:textId="06A9511A" w:rsidR="009D7927" w:rsidRPr="005B1C94" w:rsidRDefault="002D5418" w:rsidP="009D7927">
      <w:pPr>
        <w:pStyle w:val="ListParagraph"/>
        <w:numPr>
          <w:ilvl w:val="0"/>
          <w:numId w:val="9"/>
        </w:numPr>
      </w:pPr>
      <w:r w:rsidRPr="3F3959D9">
        <w:rPr>
          <w:rFonts w:cs="Arial"/>
        </w:rPr>
        <w:t>Evaluate, learn from, and share their engagement activities</w:t>
      </w:r>
    </w:p>
    <w:p w14:paraId="2898F836" w14:textId="5B87A48E" w:rsidR="005B1C94" w:rsidRDefault="005B1C94" w:rsidP="009D7927">
      <w:pPr>
        <w:pStyle w:val="ListParagraph"/>
        <w:numPr>
          <w:ilvl w:val="0"/>
          <w:numId w:val="9"/>
        </w:numPr>
      </w:pPr>
      <w:r>
        <w:rPr>
          <w:rFonts w:cs="Arial"/>
        </w:rPr>
        <w:t xml:space="preserve">We expect projects will be led by the main applicant </w:t>
      </w:r>
      <w:r w:rsidR="00107C5B">
        <w:rPr>
          <w:rFonts w:cs="Arial"/>
        </w:rPr>
        <w:t xml:space="preserve">for the </w:t>
      </w:r>
      <w:r>
        <w:rPr>
          <w:rFonts w:cs="Arial"/>
        </w:rPr>
        <w:t xml:space="preserve">previous </w:t>
      </w:r>
      <w:r w:rsidR="009A4C2A">
        <w:rPr>
          <w:rFonts w:cs="Arial"/>
        </w:rPr>
        <w:t>funding but</w:t>
      </w:r>
      <w:r w:rsidR="00107C5B">
        <w:rPr>
          <w:rFonts w:cs="Arial"/>
        </w:rPr>
        <w:t xml:space="preserve"> are open to discussion on who the application is led by as long as the above criteria are met.</w:t>
      </w:r>
    </w:p>
    <w:p w14:paraId="713124F9" w14:textId="3C27F989" w:rsidR="00E64A50" w:rsidRDefault="00E64A50" w:rsidP="00E64A50">
      <w:pPr>
        <w:spacing w:after="0" w:line="240" w:lineRule="auto"/>
      </w:pPr>
      <w:r>
        <w:lastRenderedPageBreak/>
        <w:t>Ineligible costs:</w:t>
      </w:r>
    </w:p>
    <w:p w14:paraId="6CF3B218" w14:textId="3344E88D" w:rsidR="00E64A50" w:rsidRPr="004B09D1" w:rsidRDefault="00E64A50" w:rsidP="00E64A50">
      <w:pPr>
        <w:spacing w:after="120"/>
        <w:rPr>
          <w:rFonts w:ascii="Calibri" w:hAnsi="Calibri" w:cs="Arial"/>
        </w:rPr>
      </w:pPr>
      <w:r w:rsidRPr="1301EC67">
        <w:rPr>
          <w:rFonts w:ascii="Calibri" w:hAnsi="Calibri" w:cs="Arial"/>
        </w:rPr>
        <w:t>Please not</w:t>
      </w:r>
      <w:r w:rsidR="658485FB" w:rsidRPr="1301EC67">
        <w:rPr>
          <w:rFonts w:ascii="Calibri" w:hAnsi="Calibri" w:cs="Arial"/>
        </w:rPr>
        <w:t>e</w:t>
      </w:r>
      <w:r w:rsidRPr="1301EC67">
        <w:rPr>
          <w:rFonts w:ascii="Calibri" w:hAnsi="Calibri" w:cs="Arial"/>
        </w:rPr>
        <w:t xml:space="preserve"> the following types of activity are not eligible for funding.</w:t>
      </w:r>
    </w:p>
    <w:p w14:paraId="4A133D72" w14:textId="5588E454" w:rsidR="00DF11AD" w:rsidRDefault="00DF11AD" w:rsidP="00E64A50">
      <w:pPr>
        <w:numPr>
          <w:ilvl w:val="0"/>
          <w:numId w:val="6"/>
        </w:numPr>
        <w:spacing w:after="60" w:line="240" w:lineRule="auto"/>
        <w:ind w:left="714" w:hanging="357"/>
        <w:rPr>
          <w:rFonts w:ascii="Calibri" w:hAnsi="Calibri" w:cs="Arial"/>
        </w:rPr>
      </w:pPr>
      <w:r>
        <w:rPr>
          <w:rFonts w:ascii="Calibri" w:hAnsi="Calibri" w:cs="Arial"/>
        </w:rPr>
        <w:t>Activities that are a repetition of previous work. You must be able to demonstrate an ambition for a step change in practice.</w:t>
      </w:r>
    </w:p>
    <w:p w14:paraId="439F5F4E" w14:textId="48D5B87C" w:rsidR="00E64A50" w:rsidRDefault="00E64A50" w:rsidP="00E64A50">
      <w:pPr>
        <w:numPr>
          <w:ilvl w:val="0"/>
          <w:numId w:val="6"/>
        </w:numPr>
        <w:spacing w:after="60" w:line="240" w:lineRule="auto"/>
        <w:ind w:left="714" w:hanging="357"/>
        <w:rPr>
          <w:rFonts w:ascii="Calibri" w:hAnsi="Calibri" w:cs="Arial"/>
        </w:rPr>
      </w:pPr>
      <w:r>
        <w:rPr>
          <w:rFonts w:ascii="Calibri" w:hAnsi="Calibri" w:cs="Arial"/>
        </w:rPr>
        <w:t>Activities</w:t>
      </w:r>
      <w:r w:rsidRPr="004B09D1">
        <w:rPr>
          <w:rFonts w:ascii="Calibri" w:hAnsi="Calibri" w:cs="Arial"/>
        </w:rPr>
        <w:t xml:space="preserve"> that are primarily about comm</w:t>
      </w:r>
      <w:r>
        <w:rPr>
          <w:rFonts w:ascii="Calibri" w:hAnsi="Calibri" w:cs="Arial"/>
        </w:rPr>
        <w:t xml:space="preserve">unication between professionals and </w:t>
      </w:r>
      <w:r w:rsidRPr="004B09D1">
        <w:rPr>
          <w:rFonts w:ascii="Calibri" w:hAnsi="Calibri" w:cs="Arial"/>
        </w:rPr>
        <w:t>academi</w:t>
      </w:r>
      <w:r>
        <w:rPr>
          <w:rFonts w:ascii="Calibri" w:hAnsi="Calibri" w:cs="Arial"/>
        </w:rPr>
        <w:t>cs in a particular subject area</w:t>
      </w:r>
      <w:r w:rsidR="00574E27">
        <w:rPr>
          <w:rFonts w:ascii="Calibri" w:hAnsi="Calibri" w:cs="Arial"/>
        </w:rPr>
        <w:t>.</w:t>
      </w:r>
    </w:p>
    <w:p w14:paraId="7029FA9C" w14:textId="77777777" w:rsidR="00E64A50" w:rsidRPr="00E64A50" w:rsidRDefault="00E64A50">
      <w:pPr>
        <w:numPr>
          <w:ilvl w:val="0"/>
          <w:numId w:val="6"/>
        </w:numPr>
        <w:spacing w:after="0" w:line="240" w:lineRule="auto"/>
        <w:ind w:left="714" w:hanging="357"/>
      </w:pPr>
      <w:r w:rsidRPr="00E64A50">
        <w:rPr>
          <w:rFonts w:ascii="Calibri" w:hAnsi="Calibri" w:cs="Arial"/>
        </w:rPr>
        <w:t>Proposals that focus on widening participation in higher education or enrichment of school curricula.</w:t>
      </w:r>
    </w:p>
    <w:p w14:paraId="5AA8EEE8" w14:textId="095102CF" w:rsidR="00574E27" w:rsidRDefault="00574E27" w:rsidP="00574E27">
      <w:pPr>
        <w:pStyle w:val="ListParagraph"/>
        <w:numPr>
          <w:ilvl w:val="0"/>
          <w:numId w:val="6"/>
        </w:numPr>
        <w:spacing w:after="0" w:line="240" w:lineRule="auto"/>
      </w:pPr>
      <w:r>
        <w:t>Activities which are part of your</w:t>
      </w:r>
      <w:r w:rsidR="0093756B">
        <w:t xml:space="preserve"> research and should be funded with a research grant.</w:t>
      </w:r>
    </w:p>
    <w:p w14:paraId="2B8E76D1" w14:textId="2E63C9EF" w:rsidR="00574E27" w:rsidRDefault="00574E27">
      <w:pPr>
        <w:numPr>
          <w:ilvl w:val="0"/>
          <w:numId w:val="6"/>
        </w:numPr>
        <w:spacing w:after="0" w:line="240" w:lineRule="auto"/>
        <w:ind w:left="714" w:hanging="357"/>
      </w:pPr>
      <w:r>
        <w:t>Activities which have already taken place.</w:t>
      </w:r>
    </w:p>
    <w:p w14:paraId="439805C5" w14:textId="77777777" w:rsidR="000769C9" w:rsidRDefault="000769C9" w:rsidP="000769C9">
      <w:pPr>
        <w:numPr>
          <w:ilvl w:val="0"/>
          <w:numId w:val="6"/>
        </w:numPr>
        <w:spacing w:after="0" w:line="240" w:lineRule="auto"/>
        <w:ind w:left="714" w:hanging="357"/>
      </w:pPr>
      <w:r>
        <w:t>Activity led by taught students. Taught students are eligible to apply for community engagement funding for student through the Students Union UCL (</w:t>
      </w:r>
      <w:hyperlink r:id="rId10" w:history="1">
        <w:r w:rsidRPr="0042589C">
          <w:rPr>
            <w:rStyle w:val="Hyperlink"/>
          </w:rPr>
          <w:t>visit the website and scroll down to “UCL East Grant – Engage with the UCL East community”</w:t>
        </w:r>
      </w:hyperlink>
      <w:r>
        <w:t>)</w:t>
      </w:r>
    </w:p>
    <w:p w14:paraId="06021C3F" w14:textId="34B46057" w:rsidR="005B4740" w:rsidRDefault="005B4740" w:rsidP="00E21648">
      <w:pPr>
        <w:spacing w:after="0"/>
      </w:pPr>
    </w:p>
    <w:p w14:paraId="3A3C7A4E" w14:textId="58282A7C" w:rsidR="002D21EC" w:rsidRDefault="002D21EC" w:rsidP="00D34EF4">
      <w:pPr>
        <w:pStyle w:val="Heading3"/>
      </w:pPr>
      <w:r>
        <w:t xml:space="preserve">How </w:t>
      </w:r>
      <w:r w:rsidR="00591403">
        <w:t>to apply</w:t>
      </w:r>
    </w:p>
    <w:p w14:paraId="17F2BC94" w14:textId="7E0389B6" w:rsidR="00591403" w:rsidRDefault="00E47248" w:rsidP="0045198E">
      <w:r>
        <w:t xml:space="preserve">If you are interested in applying for this funding, please email </w:t>
      </w:r>
      <w:hyperlink r:id="rId11" w:history="1">
        <w:r w:rsidRPr="00C86FA3">
          <w:rPr>
            <w:rStyle w:val="Hyperlink"/>
          </w:rPr>
          <w:t>engagement-east@ucl.ac.uk</w:t>
        </w:r>
      </w:hyperlink>
      <w:r>
        <w:t xml:space="preserve"> </w:t>
      </w:r>
      <w:r w:rsidR="00602E85">
        <w:t>to speak to a member of the team</w:t>
      </w:r>
      <w:r w:rsidR="00BE3084">
        <w:t xml:space="preserve"> in the first instance.</w:t>
      </w:r>
    </w:p>
    <w:p w14:paraId="2D2C8A12" w14:textId="386B44A9" w:rsidR="00EF0178" w:rsidRPr="00591403" w:rsidRDefault="00EF0178" w:rsidP="0045198E">
      <w:r>
        <w:t>Then complete the short application form</w:t>
      </w:r>
      <w:r w:rsidR="00F75A21">
        <w:t xml:space="preserve"> and submit to </w:t>
      </w:r>
      <w:hyperlink r:id="rId12" w:history="1">
        <w:r w:rsidR="00F75A21" w:rsidRPr="005C614F">
          <w:rPr>
            <w:rStyle w:val="Hyperlink"/>
          </w:rPr>
          <w:t>engagement-east@ucl.ac.uk</w:t>
        </w:r>
      </w:hyperlink>
      <w:r w:rsidR="00F75A21">
        <w:t>. Outcomes should be communicated within four weeks.</w:t>
      </w:r>
    </w:p>
    <w:p w14:paraId="4765EA41" w14:textId="6837A832" w:rsidR="00D34EF4" w:rsidRDefault="00D34EF4" w:rsidP="00D34EF4">
      <w:pPr>
        <w:pStyle w:val="Heading3"/>
      </w:pPr>
      <w:r>
        <w:t>Timeline</w:t>
      </w:r>
    </w:p>
    <w:p w14:paraId="7FE05227" w14:textId="40F45222" w:rsidR="00077521" w:rsidRDefault="00107C5B" w:rsidP="00295F7F">
      <w:pPr>
        <w:spacing w:after="0"/>
      </w:pPr>
      <w:r>
        <w:t>A</w:t>
      </w:r>
      <w:r w:rsidR="00982D39">
        <w:t>pplications will be accepted on a rolling basis</w:t>
      </w:r>
      <w:r w:rsidR="002B7E1D">
        <w:t>, but once the funding pot has been allocated we will be unable to accept any more application.</w:t>
      </w:r>
    </w:p>
    <w:p w14:paraId="34139C61" w14:textId="77777777" w:rsidR="00077521" w:rsidRDefault="00077521" w:rsidP="00295F7F">
      <w:pPr>
        <w:spacing w:after="0"/>
      </w:pPr>
    </w:p>
    <w:p w14:paraId="0AF393BF" w14:textId="2C10952A" w:rsidR="009E433F" w:rsidRDefault="009E433F" w:rsidP="00D34EF4">
      <w:r>
        <w:t>Project delivery</w:t>
      </w:r>
      <w:r w:rsidR="00D51556">
        <w:t xml:space="preserve">: </w:t>
      </w:r>
      <w:r w:rsidR="00E53F83">
        <w:t>January</w:t>
      </w:r>
      <w:r w:rsidR="00D51556">
        <w:t>– July 202</w:t>
      </w:r>
      <w:r w:rsidR="00F75A21">
        <w:t>4</w:t>
      </w:r>
      <w:r w:rsidR="00D51556">
        <w:t xml:space="preserve"> (please note all project </w:t>
      </w:r>
      <w:r w:rsidR="00D51556" w:rsidRPr="013C14E3">
        <w:rPr>
          <w:b/>
          <w:bCs/>
        </w:rPr>
        <w:t xml:space="preserve">spend </w:t>
      </w:r>
      <w:r w:rsidR="00D51556">
        <w:t>must be complete by 31</w:t>
      </w:r>
      <w:r w:rsidR="00D51556" w:rsidRPr="013C14E3">
        <w:rPr>
          <w:vertAlign w:val="superscript"/>
        </w:rPr>
        <w:t>st</w:t>
      </w:r>
      <w:r w:rsidR="00D51556">
        <w:t xml:space="preserve"> July 202</w:t>
      </w:r>
      <w:r w:rsidR="00F75A21">
        <w:t>4</w:t>
      </w:r>
      <w:r w:rsidR="00D51556">
        <w:t>).</w:t>
      </w:r>
    </w:p>
    <w:p w14:paraId="1EF0B1D8" w14:textId="5F5F4DD4" w:rsidR="00B06CB9" w:rsidRPr="004A3D91" w:rsidRDefault="00B06CB9" w:rsidP="00B06CB9">
      <w:pPr>
        <w:pStyle w:val="Heading1"/>
        <w:rPr>
          <w:rFonts w:ascii="Calibri" w:hAnsi="Calibri"/>
          <w:sz w:val="22"/>
          <w:szCs w:val="22"/>
        </w:rPr>
      </w:pPr>
      <w:r w:rsidRPr="3F3959D9">
        <w:rPr>
          <w:rFonts w:ascii="Calibri" w:hAnsi="Calibri"/>
          <w:sz w:val="22"/>
          <w:szCs w:val="22"/>
        </w:rPr>
        <w:t xml:space="preserve">If </w:t>
      </w:r>
      <w:r w:rsidR="3197E55A" w:rsidRPr="3F3959D9">
        <w:rPr>
          <w:rFonts w:ascii="Calibri" w:hAnsi="Calibri"/>
          <w:sz w:val="22"/>
          <w:szCs w:val="22"/>
        </w:rPr>
        <w:t>you are</w:t>
      </w:r>
      <w:r w:rsidRPr="3F3959D9">
        <w:rPr>
          <w:rFonts w:ascii="Calibri" w:hAnsi="Calibri"/>
          <w:sz w:val="22"/>
          <w:szCs w:val="22"/>
        </w:rPr>
        <w:t xml:space="preserve"> successful</w:t>
      </w:r>
    </w:p>
    <w:p w14:paraId="12E35FD9" w14:textId="77777777" w:rsidR="00B06CB9" w:rsidRPr="004B09D1" w:rsidRDefault="00B06CB9" w:rsidP="00B06CB9">
      <w:pPr>
        <w:spacing w:after="120"/>
        <w:rPr>
          <w:rFonts w:ascii="Calibri" w:hAnsi="Calibri" w:cs="Arial"/>
        </w:rPr>
      </w:pPr>
      <w:r w:rsidRPr="003E4396">
        <w:rPr>
          <w:rFonts w:ascii="Calibri" w:hAnsi="Calibri" w:cs="Arial"/>
          <w:b/>
        </w:rPr>
        <w:t>Finance:</w:t>
      </w:r>
      <w:r>
        <w:rPr>
          <w:rFonts w:ascii="Calibri" w:hAnsi="Calibri" w:cs="Arial"/>
        </w:rPr>
        <w:t xml:space="preserve"> </w:t>
      </w:r>
      <w:r w:rsidRPr="004B09D1">
        <w:rPr>
          <w:rFonts w:ascii="Calibri" w:hAnsi="Calibri" w:cs="Arial"/>
        </w:rPr>
        <w:t>We will begin the process of transferring the funds to a departmental account as soon as possible after confirming the success of an application. It is important we have the contact details of the finance administr</w:t>
      </w:r>
      <w:r>
        <w:rPr>
          <w:rFonts w:ascii="Calibri" w:hAnsi="Calibri" w:cs="Arial"/>
        </w:rPr>
        <w:t>ator within your department to ensure the smooth transfer of funds.</w:t>
      </w:r>
    </w:p>
    <w:p w14:paraId="37E0BA09" w14:textId="33109002" w:rsidR="00B06CB9" w:rsidRPr="004B09D1" w:rsidRDefault="00B06CB9" w:rsidP="00B06CB9">
      <w:pPr>
        <w:spacing w:after="120"/>
        <w:rPr>
          <w:rFonts w:ascii="Calibri" w:hAnsi="Calibri" w:cs="Arial"/>
        </w:rPr>
      </w:pPr>
      <w:r w:rsidRPr="003E4396">
        <w:rPr>
          <w:rFonts w:ascii="Calibri" w:hAnsi="Calibri" w:cs="Arial"/>
          <w:b/>
        </w:rPr>
        <w:t>Kick-off meeting:</w:t>
      </w:r>
      <w:r>
        <w:rPr>
          <w:rFonts w:ascii="Calibri" w:hAnsi="Calibri" w:cs="Arial"/>
        </w:rPr>
        <w:t xml:space="preserve"> At the beginning of the funding period, we will invite you to a meeting which will include a session on evaluating your public engagement. </w:t>
      </w:r>
      <w:r w:rsidRPr="00366ED4">
        <w:rPr>
          <w:rFonts w:ascii="Calibri" w:hAnsi="Calibri" w:cs="Arial"/>
        </w:rPr>
        <w:t xml:space="preserve">Attendance at these meetings </w:t>
      </w:r>
      <w:r w:rsidRPr="004B09D1">
        <w:rPr>
          <w:rFonts w:ascii="Calibri" w:hAnsi="Calibri" w:cs="Arial"/>
        </w:rPr>
        <w:t>is a requirement of accepting funding.</w:t>
      </w:r>
    </w:p>
    <w:p w14:paraId="434DB992" w14:textId="3CD66E47" w:rsidR="00B06CB9" w:rsidRPr="004B09D1" w:rsidRDefault="5DA9494F" w:rsidP="00B06CB9">
      <w:pPr>
        <w:spacing w:after="120"/>
        <w:rPr>
          <w:rFonts w:ascii="Calibri" w:hAnsi="Calibri" w:cs="Arial"/>
        </w:rPr>
      </w:pPr>
      <w:r w:rsidRPr="3F3959D9">
        <w:rPr>
          <w:rFonts w:ascii="Calibri" w:hAnsi="Calibri" w:cs="Arial"/>
          <w:b/>
          <w:bCs/>
        </w:rPr>
        <w:t>Staying connected</w:t>
      </w:r>
      <w:r w:rsidR="00B06CB9" w:rsidRPr="3F3959D9">
        <w:rPr>
          <w:rFonts w:ascii="Calibri" w:hAnsi="Calibri" w:cs="Arial"/>
          <w:b/>
          <w:bCs/>
        </w:rPr>
        <w:t xml:space="preserve">: </w:t>
      </w:r>
      <w:r w:rsidR="00B06CB9" w:rsidRPr="3F3959D9">
        <w:rPr>
          <w:rFonts w:ascii="Calibri" w:hAnsi="Calibri" w:cs="Arial"/>
        </w:rPr>
        <w:t xml:space="preserve">The </w:t>
      </w:r>
      <w:r w:rsidR="00015528">
        <w:rPr>
          <w:rFonts w:ascii="Calibri" w:hAnsi="Calibri" w:cs="Arial"/>
        </w:rPr>
        <w:t>Cultural and Community</w:t>
      </w:r>
      <w:r w:rsidR="00B06CB9" w:rsidRPr="3F3959D9">
        <w:rPr>
          <w:rFonts w:ascii="Calibri" w:hAnsi="Calibri" w:cs="Arial"/>
        </w:rPr>
        <w:t xml:space="preserve"> Engagement Team expects to be in informal contact with project leaders to provide advice, support and guidance throughout the project, as appropriate. We tailor this support and monitoring to match your needs. </w:t>
      </w:r>
    </w:p>
    <w:p w14:paraId="06012928" w14:textId="27244518" w:rsidR="00077521" w:rsidRDefault="00B06CB9" w:rsidP="00077521">
      <w:pPr>
        <w:spacing w:after="120"/>
      </w:pPr>
      <w:r w:rsidRPr="004A3D91">
        <w:rPr>
          <w:rFonts w:ascii="Calibri" w:hAnsi="Calibri" w:cs="Arial"/>
          <w:b/>
        </w:rPr>
        <w:t>Evaluation and Learning:</w:t>
      </w:r>
      <w:r>
        <w:rPr>
          <w:rFonts w:ascii="Calibri" w:hAnsi="Calibri" w:cs="Arial"/>
        </w:rPr>
        <w:t xml:space="preserve"> All awardees are asked to complete a Project Learning and Impact Form at the end of their project to reflect on their experience. </w:t>
      </w:r>
      <w:r w:rsidRPr="00077521">
        <w:rPr>
          <w:rFonts w:ascii="Calibri" w:hAnsi="Calibri" w:cs="Arial"/>
          <w:b/>
        </w:rPr>
        <w:t>Completing this form is a requirement of accepting the funding.</w:t>
      </w:r>
      <w:r w:rsidR="00077521">
        <w:rPr>
          <w:rFonts w:ascii="Calibri" w:hAnsi="Calibri" w:cs="Arial"/>
        </w:rPr>
        <w:t xml:space="preserve"> </w:t>
      </w:r>
    </w:p>
    <w:p w14:paraId="70A506C2" w14:textId="77777777" w:rsidR="00077521" w:rsidRDefault="00077521" w:rsidP="00D34EF4"/>
    <w:sectPr w:rsidR="00077521" w:rsidSect="00295F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9zTwNTSSuPnGz" int2:id="YNhHgCo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934"/>
    <w:multiLevelType w:val="hybridMultilevel"/>
    <w:tmpl w:val="3FD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49C7"/>
    <w:multiLevelType w:val="hybridMultilevel"/>
    <w:tmpl w:val="4F24A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010FC"/>
    <w:multiLevelType w:val="hybridMultilevel"/>
    <w:tmpl w:val="9BB4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3180"/>
    <w:multiLevelType w:val="hybridMultilevel"/>
    <w:tmpl w:val="9078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F5DE4"/>
    <w:multiLevelType w:val="hybridMultilevel"/>
    <w:tmpl w:val="A1A24F4A"/>
    <w:lvl w:ilvl="0" w:tplc="70D2CCB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F62C5"/>
    <w:multiLevelType w:val="hybridMultilevel"/>
    <w:tmpl w:val="1F9AA7EC"/>
    <w:lvl w:ilvl="0" w:tplc="BC3AA4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67256"/>
    <w:multiLevelType w:val="hybridMultilevel"/>
    <w:tmpl w:val="1F16E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2590444"/>
    <w:multiLevelType w:val="multilevel"/>
    <w:tmpl w:val="8A7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B5300"/>
    <w:multiLevelType w:val="hybridMultilevel"/>
    <w:tmpl w:val="5EE62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35194">
    <w:abstractNumId w:val="7"/>
  </w:num>
  <w:num w:numId="2" w16cid:durableId="1383822996">
    <w:abstractNumId w:val="3"/>
  </w:num>
  <w:num w:numId="3" w16cid:durableId="2086487859">
    <w:abstractNumId w:val="6"/>
  </w:num>
  <w:num w:numId="4" w16cid:durableId="1988826628">
    <w:abstractNumId w:val="1"/>
  </w:num>
  <w:num w:numId="5" w16cid:durableId="1697538753">
    <w:abstractNumId w:val="2"/>
  </w:num>
  <w:num w:numId="6" w16cid:durableId="1012607120">
    <w:abstractNumId w:val="0"/>
  </w:num>
  <w:num w:numId="7" w16cid:durableId="1233273932">
    <w:abstractNumId w:val="5"/>
  </w:num>
  <w:num w:numId="8" w16cid:durableId="925114130">
    <w:abstractNumId w:val="4"/>
  </w:num>
  <w:num w:numId="9" w16cid:durableId="7085279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9F3EA5-4F87-4C1B-A8EB-E31CF0105C35}"/>
    <w:docVar w:name="dgnword-eventsink" w:val="305626096"/>
  </w:docVars>
  <w:rsids>
    <w:rsidRoot w:val="00D34EF4"/>
    <w:rsid w:val="00012B4C"/>
    <w:rsid w:val="00015528"/>
    <w:rsid w:val="0003624B"/>
    <w:rsid w:val="000440E0"/>
    <w:rsid w:val="00052DBC"/>
    <w:rsid w:val="00057506"/>
    <w:rsid w:val="000769C9"/>
    <w:rsid w:val="00077521"/>
    <w:rsid w:val="000C7F5D"/>
    <w:rsid w:val="000D258D"/>
    <w:rsid w:val="000D2C33"/>
    <w:rsid w:val="00107C5B"/>
    <w:rsid w:val="00187EEA"/>
    <w:rsid w:val="00194422"/>
    <w:rsid w:val="001B1877"/>
    <w:rsid w:val="001E6529"/>
    <w:rsid w:val="001F0E51"/>
    <w:rsid w:val="001F21C5"/>
    <w:rsid w:val="00200966"/>
    <w:rsid w:val="00202E24"/>
    <w:rsid w:val="00204A86"/>
    <w:rsid w:val="0020774A"/>
    <w:rsid w:val="00216EF0"/>
    <w:rsid w:val="0025321D"/>
    <w:rsid w:val="00284DEE"/>
    <w:rsid w:val="00295F7F"/>
    <w:rsid w:val="002A672D"/>
    <w:rsid w:val="002B7E1D"/>
    <w:rsid w:val="002C654C"/>
    <w:rsid w:val="002C7F55"/>
    <w:rsid w:val="002D21EC"/>
    <w:rsid w:val="002D5418"/>
    <w:rsid w:val="002E23FA"/>
    <w:rsid w:val="002E5C20"/>
    <w:rsid w:val="002F6CEB"/>
    <w:rsid w:val="003548FC"/>
    <w:rsid w:val="00362FCB"/>
    <w:rsid w:val="00367C12"/>
    <w:rsid w:val="003901C4"/>
    <w:rsid w:val="003A121F"/>
    <w:rsid w:val="003F474F"/>
    <w:rsid w:val="004175B2"/>
    <w:rsid w:val="00423F70"/>
    <w:rsid w:val="00434230"/>
    <w:rsid w:val="0045198E"/>
    <w:rsid w:val="004D7B24"/>
    <w:rsid w:val="004E484C"/>
    <w:rsid w:val="00520332"/>
    <w:rsid w:val="00526631"/>
    <w:rsid w:val="00531E83"/>
    <w:rsid w:val="00564EC9"/>
    <w:rsid w:val="005742CF"/>
    <w:rsid w:val="00574E27"/>
    <w:rsid w:val="00591403"/>
    <w:rsid w:val="005B1C94"/>
    <w:rsid w:val="005B4740"/>
    <w:rsid w:val="005D4A83"/>
    <w:rsid w:val="00602E85"/>
    <w:rsid w:val="0062372F"/>
    <w:rsid w:val="0066688C"/>
    <w:rsid w:val="006770AB"/>
    <w:rsid w:val="006E6DF9"/>
    <w:rsid w:val="00704DFE"/>
    <w:rsid w:val="00705613"/>
    <w:rsid w:val="00713BB0"/>
    <w:rsid w:val="00714298"/>
    <w:rsid w:val="00724B1C"/>
    <w:rsid w:val="007515CB"/>
    <w:rsid w:val="00775A4A"/>
    <w:rsid w:val="00777CA7"/>
    <w:rsid w:val="007B5A5B"/>
    <w:rsid w:val="007C5954"/>
    <w:rsid w:val="008424EB"/>
    <w:rsid w:val="008818A4"/>
    <w:rsid w:val="00897BE6"/>
    <w:rsid w:val="0091507C"/>
    <w:rsid w:val="0093756B"/>
    <w:rsid w:val="00960301"/>
    <w:rsid w:val="00974827"/>
    <w:rsid w:val="00982D39"/>
    <w:rsid w:val="009969CE"/>
    <w:rsid w:val="009A1FF3"/>
    <w:rsid w:val="009A4C2A"/>
    <w:rsid w:val="009D7927"/>
    <w:rsid w:val="009E433F"/>
    <w:rsid w:val="00A15FBB"/>
    <w:rsid w:val="00A30A46"/>
    <w:rsid w:val="00A331BE"/>
    <w:rsid w:val="00A52867"/>
    <w:rsid w:val="00A74080"/>
    <w:rsid w:val="00AA1176"/>
    <w:rsid w:val="00AF382F"/>
    <w:rsid w:val="00AF634F"/>
    <w:rsid w:val="00B06CB9"/>
    <w:rsid w:val="00B109DF"/>
    <w:rsid w:val="00B15FCE"/>
    <w:rsid w:val="00B47661"/>
    <w:rsid w:val="00B85B43"/>
    <w:rsid w:val="00BD61A0"/>
    <w:rsid w:val="00BE3084"/>
    <w:rsid w:val="00BF0906"/>
    <w:rsid w:val="00C47616"/>
    <w:rsid w:val="00C512AE"/>
    <w:rsid w:val="00D20AA2"/>
    <w:rsid w:val="00D34EF4"/>
    <w:rsid w:val="00D51556"/>
    <w:rsid w:val="00D65D6C"/>
    <w:rsid w:val="00D863C9"/>
    <w:rsid w:val="00D900A3"/>
    <w:rsid w:val="00DC11E4"/>
    <w:rsid w:val="00DD7CF1"/>
    <w:rsid w:val="00DE11EA"/>
    <w:rsid w:val="00DF11AD"/>
    <w:rsid w:val="00E21648"/>
    <w:rsid w:val="00E27226"/>
    <w:rsid w:val="00E47248"/>
    <w:rsid w:val="00E53F83"/>
    <w:rsid w:val="00E64A50"/>
    <w:rsid w:val="00E72CA6"/>
    <w:rsid w:val="00EA6C27"/>
    <w:rsid w:val="00EF0178"/>
    <w:rsid w:val="00F34E26"/>
    <w:rsid w:val="00F532C5"/>
    <w:rsid w:val="00F552FB"/>
    <w:rsid w:val="00F60A7C"/>
    <w:rsid w:val="00F75A21"/>
    <w:rsid w:val="00F857B7"/>
    <w:rsid w:val="00F95163"/>
    <w:rsid w:val="00F95B95"/>
    <w:rsid w:val="00FC5535"/>
    <w:rsid w:val="00FC7304"/>
    <w:rsid w:val="00FE3CA7"/>
    <w:rsid w:val="00FF312E"/>
    <w:rsid w:val="013C14E3"/>
    <w:rsid w:val="037BF197"/>
    <w:rsid w:val="06158129"/>
    <w:rsid w:val="06B97C9F"/>
    <w:rsid w:val="0860369E"/>
    <w:rsid w:val="0A935142"/>
    <w:rsid w:val="0ADDD34B"/>
    <w:rsid w:val="0B896905"/>
    <w:rsid w:val="1063E02E"/>
    <w:rsid w:val="10B74947"/>
    <w:rsid w:val="1301EC67"/>
    <w:rsid w:val="13BE4433"/>
    <w:rsid w:val="1A2C6A8E"/>
    <w:rsid w:val="1A599E74"/>
    <w:rsid w:val="1AABB1BB"/>
    <w:rsid w:val="1C78F452"/>
    <w:rsid w:val="232994EC"/>
    <w:rsid w:val="24AC1375"/>
    <w:rsid w:val="24B1F98B"/>
    <w:rsid w:val="25CE1542"/>
    <w:rsid w:val="272F60F6"/>
    <w:rsid w:val="275007E3"/>
    <w:rsid w:val="3161D58A"/>
    <w:rsid w:val="3197E55A"/>
    <w:rsid w:val="323D808F"/>
    <w:rsid w:val="36892C65"/>
    <w:rsid w:val="3739455B"/>
    <w:rsid w:val="37E1E2A4"/>
    <w:rsid w:val="386BD81F"/>
    <w:rsid w:val="38D515BC"/>
    <w:rsid w:val="3B697D8A"/>
    <w:rsid w:val="3BCCF2C1"/>
    <w:rsid w:val="3BF83A56"/>
    <w:rsid w:val="3DF4A10B"/>
    <w:rsid w:val="3F208B8E"/>
    <w:rsid w:val="3F3959D9"/>
    <w:rsid w:val="409C0F29"/>
    <w:rsid w:val="4531CCB7"/>
    <w:rsid w:val="4848D2B1"/>
    <w:rsid w:val="4AA81498"/>
    <w:rsid w:val="4AD581F3"/>
    <w:rsid w:val="4BDC96BA"/>
    <w:rsid w:val="4C63A7F1"/>
    <w:rsid w:val="4CDF25FF"/>
    <w:rsid w:val="4CDF29A6"/>
    <w:rsid w:val="4E593D1A"/>
    <w:rsid w:val="527B3193"/>
    <w:rsid w:val="53B8D08E"/>
    <w:rsid w:val="55BFABAF"/>
    <w:rsid w:val="58AC11E8"/>
    <w:rsid w:val="5B11006A"/>
    <w:rsid w:val="5C01B6EE"/>
    <w:rsid w:val="5CD0A385"/>
    <w:rsid w:val="5DA9494F"/>
    <w:rsid w:val="5E77B04C"/>
    <w:rsid w:val="61342447"/>
    <w:rsid w:val="6370506B"/>
    <w:rsid w:val="658485FB"/>
    <w:rsid w:val="67798D60"/>
    <w:rsid w:val="67815F4D"/>
    <w:rsid w:val="67F4FB38"/>
    <w:rsid w:val="69B88D30"/>
    <w:rsid w:val="6A462362"/>
    <w:rsid w:val="6AAA042A"/>
    <w:rsid w:val="6CB673AD"/>
    <w:rsid w:val="6CFE915E"/>
    <w:rsid w:val="6E28DD4C"/>
    <w:rsid w:val="71A7F41B"/>
    <w:rsid w:val="71FE32B1"/>
    <w:rsid w:val="72380CEA"/>
    <w:rsid w:val="75061223"/>
    <w:rsid w:val="75D556A6"/>
    <w:rsid w:val="792386BC"/>
    <w:rsid w:val="7AD0C278"/>
    <w:rsid w:val="7BB0C3F3"/>
    <w:rsid w:val="7D61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9709"/>
  <w15:chartTrackingRefBased/>
  <w15:docId w15:val="{0BD9733A-2AC4-4DAB-A265-C9EB8BE5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4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4E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4EF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34EF4"/>
    <w:rPr>
      <w:b/>
      <w:bCs/>
    </w:rPr>
  </w:style>
  <w:style w:type="character" w:styleId="CommentReference">
    <w:name w:val="annotation reference"/>
    <w:basedOn w:val="DefaultParagraphFont"/>
    <w:uiPriority w:val="99"/>
    <w:semiHidden/>
    <w:unhideWhenUsed/>
    <w:rsid w:val="003F474F"/>
    <w:rPr>
      <w:sz w:val="16"/>
      <w:szCs w:val="16"/>
    </w:rPr>
  </w:style>
  <w:style w:type="paragraph" w:styleId="CommentText">
    <w:name w:val="annotation text"/>
    <w:basedOn w:val="Normal"/>
    <w:link w:val="CommentTextChar"/>
    <w:uiPriority w:val="99"/>
    <w:unhideWhenUsed/>
    <w:rsid w:val="003F474F"/>
    <w:pPr>
      <w:spacing w:line="240" w:lineRule="auto"/>
    </w:pPr>
    <w:rPr>
      <w:sz w:val="20"/>
      <w:szCs w:val="20"/>
    </w:rPr>
  </w:style>
  <w:style w:type="character" w:customStyle="1" w:styleId="CommentTextChar">
    <w:name w:val="Comment Text Char"/>
    <w:basedOn w:val="DefaultParagraphFont"/>
    <w:link w:val="CommentText"/>
    <w:uiPriority w:val="99"/>
    <w:rsid w:val="003F474F"/>
    <w:rPr>
      <w:sz w:val="20"/>
      <w:szCs w:val="20"/>
    </w:rPr>
  </w:style>
  <w:style w:type="paragraph" w:styleId="CommentSubject">
    <w:name w:val="annotation subject"/>
    <w:basedOn w:val="CommentText"/>
    <w:next w:val="CommentText"/>
    <w:link w:val="CommentSubjectChar"/>
    <w:uiPriority w:val="99"/>
    <w:semiHidden/>
    <w:unhideWhenUsed/>
    <w:rsid w:val="003F474F"/>
    <w:rPr>
      <w:b/>
      <w:bCs/>
    </w:rPr>
  </w:style>
  <w:style w:type="character" w:customStyle="1" w:styleId="CommentSubjectChar">
    <w:name w:val="Comment Subject Char"/>
    <w:basedOn w:val="CommentTextChar"/>
    <w:link w:val="CommentSubject"/>
    <w:uiPriority w:val="99"/>
    <w:semiHidden/>
    <w:rsid w:val="003F474F"/>
    <w:rPr>
      <w:b/>
      <w:bCs/>
      <w:sz w:val="20"/>
      <w:szCs w:val="20"/>
    </w:rPr>
  </w:style>
  <w:style w:type="paragraph" w:styleId="BalloonText">
    <w:name w:val="Balloon Text"/>
    <w:basedOn w:val="Normal"/>
    <w:link w:val="BalloonTextChar"/>
    <w:uiPriority w:val="99"/>
    <w:semiHidden/>
    <w:unhideWhenUsed/>
    <w:rsid w:val="003F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4F"/>
    <w:rPr>
      <w:rFonts w:ascii="Segoe UI" w:hAnsi="Segoe UI" w:cs="Segoe UI"/>
      <w:sz w:val="18"/>
      <w:szCs w:val="18"/>
    </w:rPr>
  </w:style>
  <w:style w:type="paragraph" w:styleId="ListParagraph">
    <w:name w:val="List Paragraph"/>
    <w:basedOn w:val="Normal"/>
    <w:uiPriority w:val="34"/>
    <w:qFormat/>
    <w:rsid w:val="00362FCB"/>
    <w:pPr>
      <w:ind w:left="720"/>
      <w:contextualSpacing/>
    </w:pPr>
  </w:style>
  <w:style w:type="paragraph" w:styleId="Title">
    <w:name w:val="Title"/>
    <w:basedOn w:val="Normal"/>
    <w:next w:val="Normal"/>
    <w:link w:val="TitleChar"/>
    <w:uiPriority w:val="10"/>
    <w:qFormat/>
    <w:rsid w:val="001F21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1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67C12"/>
    <w:rPr>
      <w:color w:val="0563C1" w:themeColor="hyperlink"/>
      <w:u w:val="single"/>
    </w:rPr>
  </w:style>
  <w:style w:type="character" w:styleId="UnresolvedMention">
    <w:name w:val="Unresolved Mention"/>
    <w:basedOn w:val="DefaultParagraphFont"/>
    <w:uiPriority w:val="99"/>
    <w:semiHidden/>
    <w:unhideWhenUsed/>
    <w:rsid w:val="00367C12"/>
    <w:rPr>
      <w:color w:val="605E5C"/>
      <w:shd w:val="clear" w:color="auto" w:fill="E1DFDD"/>
    </w:rPr>
  </w:style>
  <w:style w:type="paragraph" w:styleId="Revision">
    <w:name w:val="Revision"/>
    <w:hidden/>
    <w:uiPriority w:val="99"/>
    <w:semiHidden/>
    <w:rsid w:val="00194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47512">
      <w:bodyDiv w:val="1"/>
      <w:marLeft w:val="0"/>
      <w:marRight w:val="0"/>
      <w:marTop w:val="0"/>
      <w:marBottom w:val="0"/>
      <w:divBdr>
        <w:top w:val="none" w:sz="0" w:space="0" w:color="auto"/>
        <w:left w:val="none" w:sz="0" w:space="0" w:color="auto"/>
        <w:bottom w:val="none" w:sz="0" w:space="0" w:color="auto"/>
        <w:right w:val="none" w:sz="0" w:space="0" w:color="auto"/>
      </w:divBdr>
    </w:div>
    <w:div w:id="9992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agement-east@uc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east@ucl.ac.uk"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hyperlink" Target="https://studentsunionucl.org/ucl-east" TargetMode="External"/><Relationship Id="rId4" Type="http://schemas.openxmlformats.org/officeDocument/2006/relationships/customXml" Target="../customXml/item4.xml"/><Relationship Id="rId9" Type="http://schemas.openxmlformats.org/officeDocument/2006/relationships/hyperlink" Target="mailto:engagement-east@ucl.ac.uk?subject=UCL%20East%20Engagement%20Development%20F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17" ma:contentTypeDescription="Create a new document." ma:contentTypeScope="" ma:versionID="44ed5eae70a313321c95ec95d2feadcf">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94cf1f4e00e26d770c2b83d7c163683e"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e3bad4-d56b-44c4-9dc4-59a2aa7d8ea9}" ma:internalName="TaxCatchAll" ma:showField="CatchAllData" ma:web="3c38c0bf-cf50-4665-ba24-3af0757f1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7dcae0-e718-4d57-aaed-09d842a25640">
      <Terms xmlns="http://schemas.microsoft.com/office/infopath/2007/PartnerControls"/>
    </lcf76f155ced4ddcb4097134ff3c332f>
    <TaxCatchAll xmlns="3c38c0bf-cf50-4665-ba24-3af0757f1b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4A9C-E572-4F32-9D92-315F9BA7C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2F1AA-C207-458C-BEDD-047CA25E1857}">
  <ds:schemaRefs>
    <ds:schemaRef ds:uri="http://schemas.microsoft.com/sharepoint/v3/contenttype/forms"/>
  </ds:schemaRefs>
</ds:datastoreItem>
</file>

<file path=customXml/itemProps3.xml><?xml version="1.0" encoding="utf-8"?>
<ds:datastoreItem xmlns:ds="http://schemas.openxmlformats.org/officeDocument/2006/customXml" ds:itemID="{5CC354A1-709A-483E-9CEB-3287341F9D5D}">
  <ds:schemaRefs>
    <ds:schemaRef ds:uri="http://schemas.microsoft.com/office/2006/metadata/properties"/>
    <ds:schemaRef ds:uri="http://schemas.microsoft.com/office/infopath/2007/PartnerControls"/>
    <ds:schemaRef ds:uri="b87dcae0-e718-4d57-aaed-09d842a25640"/>
    <ds:schemaRef ds:uri="3c38c0bf-cf50-4665-ba24-3af0757f1b9b"/>
  </ds:schemaRefs>
</ds:datastoreItem>
</file>

<file path=customXml/itemProps4.xml><?xml version="1.0" encoding="utf-8"?>
<ds:datastoreItem xmlns:ds="http://schemas.openxmlformats.org/officeDocument/2006/customXml" ds:itemID="{41E1630B-7472-452D-8132-ADB5EFAD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886</Words>
  <Characters>5054</Characters>
  <Application>Microsoft Office Word</Application>
  <DocSecurity>0</DocSecurity>
  <Lines>42</Lines>
  <Paragraphs>11</Paragraphs>
  <ScaleCrop>false</ScaleCrop>
  <Company>University College London</Company>
  <LinksUpToDate>false</LinksUpToDate>
  <CharactersWithSpaces>5929</CharactersWithSpaces>
  <SharedDoc>false</SharedDoc>
  <HLinks>
    <vt:vector size="18" baseType="variant">
      <vt:variant>
        <vt:i4>65596</vt:i4>
      </vt:variant>
      <vt:variant>
        <vt:i4>6</vt:i4>
      </vt:variant>
      <vt:variant>
        <vt:i4>0</vt:i4>
      </vt:variant>
      <vt:variant>
        <vt:i4>5</vt:i4>
      </vt:variant>
      <vt:variant>
        <vt:lpwstr>mailto:engagement-east@ucl.ac.uk</vt:lpwstr>
      </vt:variant>
      <vt:variant>
        <vt:lpwstr/>
      </vt:variant>
      <vt:variant>
        <vt:i4>196634</vt:i4>
      </vt:variant>
      <vt:variant>
        <vt:i4>3</vt:i4>
      </vt:variant>
      <vt:variant>
        <vt:i4>0</vt:i4>
      </vt:variant>
      <vt:variant>
        <vt:i4>5</vt:i4>
      </vt:variant>
      <vt:variant>
        <vt:lpwstr>https://studentsunionucl.org/ucl-east</vt:lpwstr>
      </vt:variant>
      <vt:variant>
        <vt:lpwstr/>
      </vt:variant>
      <vt:variant>
        <vt:i4>4522092</vt:i4>
      </vt:variant>
      <vt:variant>
        <vt:i4>0</vt:i4>
      </vt:variant>
      <vt:variant>
        <vt:i4>0</vt:i4>
      </vt:variant>
      <vt:variant>
        <vt:i4>5</vt:i4>
      </vt:variant>
      <vt:variant>
        <vt:lpwstr>mailto:engagement-east@ucl.ac.uk?subject=UCL%20East%20Engagement%20Development%20Fund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Fleming</dc:creator>
  <cp:keywords/>
  <dc:description/>
  <cp:lastModifiedBy>Fleming, Briony</cp:lastModifiedBy>
  <cp:revision>93</cp:revision>
  <dcterms:created xsi:type="dcterms:W3CDTF">2022-01-19T00:25:00Z</dcterms:created>
  <dcterms:modified xsi:type="dcterms:W3CDTF">2023-12-17T19:49:00Z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0x010100DBDA753D44B66043A759630A0BF5FBEB</vt:lpwstr>
  </property>
  <property fmtid="{D5CDD505-2E9C-101B-9397-08002B2CF9AE}" pid="3" name="MediaServiceImageTags">
    <vt:lpwstr/>
  </property>
</Properties>
</file>